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96"/>
          <w:szCs w:val="96"/>
        </w:rPr>
      </w:pPr>
      <w:r w:rsidRPr="0048613E">
        <w:rPr>
          <w:b/>
          <w:bCs/>
          <w:sz w:val="96"/>
          <w:szCs w:val="96"/>
        </w:rPr>
        <w:t>Technická zpráva</w:t>
      </w:r>
    </w:p>
    <w:p w:rsidR="0048613E" w:rsidRDefault="004B4AC7" w:rsidP="0048613E">
      <w:pPr>
        <w:pStyle w:val="Default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REV-</w:t>
      </w:r>
      <w:r w:rsidR="008E70D5">
        <w:rPr>
          <w:b/>
          <w:bCs/>
          <w:sz w:val="56"/>
          <w:szCs w:val="56"/>
        </w:rPr>
        <w:t>2</w:t>
      </w: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Oprava </w:t>
      </w:r>
      <w:r w:rsidR="002C31F2">
        <w:rPr>
          <w:b/>
          <w:bCs/>
          <w:sz w:val="56"/>
          <w:szCs w:val="56"/>
        </w:rPr>
        <w:t xml:space="preserve">typové </w:t>
      </w:r>
      <w:r>
        <w:rPr>
          <w:b/>
          <w:bCs/>
          <w:sz w:val="56"/>
          <w:szCs w:val="56"/>
        </w:rPr>
        <w:t xml:space="preserve">bytové jednotky </w:t>
      </w:r>
      <w:r w:rsidR="009C768F">
        <w:rPr>
          <w:b/>
          <w:bCs/>
          <w:sz w:val="56"/>
          <w:szCs w:val="56"/>
        </w:rPr>
        <w:t>2</w:t>
      </w:r>
      <w:r w:rsidR="00422006">
        <w:rPr>
          <w:b/>
          <w:bCs/>
          <w:sz w:val="56"/>
          <w:szCs w:val="56"/>
        </w:rPr>
        <w:t>+</w:t>
      </w:r>
      <w:r w:rsidR="009C768F">
        <w:rPr>
          <w:b/>
          <w:bCs/>
          <w:sz w:val="56"/>
          <w:szCs w:val="56"/>
        </w:rPr>
        <w:t>KK</w:t>
      </w: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na ul. </w:t>
      </w:r>
      <w:r w:rsidR="009C768F">
        <w:rPr>
          <w:b/>
          <w:bCs/>
          <w:sz w:val="56"/>
          <w:szCs w:val="56"/>
        </w:rPr>
        <w:t>Na Aleji 82</w:t>
      </w:r>
      <w:r>
        <w:rPr>
          <w:b/>
          <w:bCs/>
          <w:sz w:val="56"/>
          <w:szCs w:val="56"/>
        </w:rPr>
        <w:t xml:space="preserve">, Frýdek Místek </w:t>
      </w: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9C768F">
        <w:rPr>
          <w:bCs/>
          <w:sz w:val="28"/>
          <w:szCs w:val="28"/>
        </w:rPr>
        <w:t>Na Aleji 82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6BDE">
        <w:rPr>
          <w:bCs/>
          <w:sz w:val="28"/>
          <w:szCs w:val="28"/>
        </w:rPr>
        <w:t xml:space="preserve">738 01 </w:t>
      </w:r>
      <w:r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rFonts w:ascii="ArialMT" w:hAnsi="ArialMT" w:cs="ArialMT"/>
          <w:sz w:val="24"/>
          <w:szCs w:val="24"/>
        </w:rPr>
        <w:t>Aloise Gavlase 107/24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700 30 Ostrava Dubina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>ČKAIT:</w:t>
      </w:r>
      <w:bookmarkStart w:id="0" w:name="OLE_LINK1"/>
      <w:bookmarkStart w:id="1" w:name="OLE_LINK2"/>
      <w:bookmarkStart w:id="2" w:name="OLE_LINK3"/>
      <w:r>
        <w:rPr>
          <w:rFonts w:ascii="ArialMT" w:hAnsi="ArialMT" w:cs="ArialMT"/>
          <w:sz w:val="24"/>
          <w:szCs w:val="24"/>
        </w:rPr>
        <w:t>1101614</w:t>
      </w:r>
      <w:bookmarkEnd w:id="0"/>
      <w:bookmarkEnd w:id="1"/>
      <w:bookmarkEnd w:id="2"/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4B4AC7">
        <w:rPr>
          <w:bCs/>
          <w:sz w:val="28"/>
          <w:szCs w:val="28"/>
        </w:rPr>
        <w:t>Únor 2019</w:t>
      </w:r>
    </w:p>
    <w:p w:rsidR="00E32F41" w:rsidRDefault="00E32F41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Obsah: </w:t>
      </w:r>
    </w:p>
    <w:p w:rsidR="00E32F41" w:rsidRDefault="00E32F41" w:rsidP="00206B07">
      <w:pPr>
        <w:pStyle w:val="Default"/>
        <w:numPr>
          <w:ilvl w:val="0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Identifikační údaje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6B07">
        <w:rPr>
          <w:sz w:val="28"/>
          <w:szCs w:val="28"/>
        </w:rPr>
        <w:t>3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Údaje o stavbě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Údaje o stavebníkovi 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Údaje o zpracovateli projektové dokumentace</w:t>
      </w:r>
    </w:p>
    <w:p w:rsidR="000C4F47" w:rsidRDefault="000C4F4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>Seznam vstupních podkladů</w:t>
      </w:r>
      <w:r w:rsidRPr="000C4F47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>3</w:t>
      </w:r>
    </w:p>
    <w:p w:rsid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 xml:space="preserve">Stávající </w:t>
      </w:r>
      <w:r>
        <w:rPr>
          <w:rFonts w:ascii="Calibri" w:hAnsi="Calibri" w:cs="Calibri"/>
          <w:color w:val="000000"/>
          <w:sz w:val="28"/>
          <w:szCs w:val="28"/>
        </w:rPr>
        <w:t>stav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3</w:t>
      </w:r>
    </w:p>
    <w:p w:rsidR="000C4F47" w:rsidRP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Bourací práce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4</w:t>
      </w:r>
    </w:p>
    <w:p w:rsidR="00206B0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Omítky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4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206B07">
        <w:rPr>
          <w:rFonts w:ascii="Calibri" w:hAnsi="Calibri" w:cs="Calibri"/>
          <w:color w:val="000000"/>
          <w:sz w:val="28"/>
          <w:szCs w:val="28"/>
        </w:rPr>
        <w:t>Svislé nenosné konstrukce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Keramické obklady a dlažby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127988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8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Podlahy</w:t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  <w:t>4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9. Truhlářské výrobky</w:t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10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proofErr w:type="spellStart"/>
      <w:r w:rsidR="00095214">
        <w:rPr>
          <w:rFonts w:ascii="Calibri" w:hAnsi="Calibri" w:cs="Calibri"/>
          <w:color w:val="000000"/>
          <w:sz w:val="28"/>
          <w:szCs w:val="28"/>
        </w:rPr>
        <w:t>Zdravotechnická</w:t>
      </w:r>
      <w:proofErr w:type="spellEnd"/>
      <w:r w:rsidR="00095214">
        <w:rPr>
          <w:rFonts w:ascii="Calibri" w:hAnsi="Calibri" w:cs="Calibri"/>
          <w:color w:val="000000"/>
          <w:sz w:val="28"/>
          <w:szCs w:val="28"/>
        </w:rPr>
        <w:t xml:space="preserve"> instalace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11</w:t>
      </w:r>
      <w:r w:rsid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 w:rsidR="00095214">
        <w:rPr>
          <w:rFonts w:ascii="Calibri" w:hAnsi="Calibri" w:cs="Calibri"/>
          <w:color w:val="000000"/>
          <w:sz w:val="28"/>
          <w:szCs w:val="28"/>
        </w:rPr>
        <w:t>Malby a nátěry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2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Elektroinstalace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3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Zásady organizace výstavby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Seznam použitých norem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5</w:t>
      </w:r>
      <w:r>
        <w:rPr>
          <w:rFonts w:ascii="Calibri" w:hAnsi="Calibri" w:cs="Calibri"/>
          <w:color w:val="000000"/>
          <w:sz w:val="28"/>
          <w:szCs w:val="28"/>
        </w:rPr>
        <w:t>. Poznámky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F1B13" w:rsidRPr="00BF1B13" w:rsidRDefault="000C4F47" w:rsidP="00BF1B13">
      <w:pPr>
        <w:pStyle w:val="Odstavecseseznamem"/>
        <w:pageBreakBefore/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8"/>
          <w:szCs w:val="28"/>
        </w:rPr>
      </w:pPr>
      <w:r w:rsidRPr="00BF1B13">
        <w:rPr>
          <w:rFonts w:ascii="Calibri" w:hAnsi="Calibri" w:cs="Calibri"/>
          <w:color w:val="2E74B5" w:themeColor="accent1" w:themeShade="BF"/>
          <w:sz w:val="28"/>
          <w:szCs w:val="28"/>
        </w:rPr>
        <w:lastRenderedPageBreak/>
        <w:t xml:space="preserve">Identifikační údaje </w:t>
      </w:r>
    </w:p>
    <w:p w:rsidR="000C4F47" w:rsidRPr="00BF1B13" w:rsidRDefault="000C4F47" w:rsidP="00BF1B1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>Údaje o stavbě</w:t>
      </w:r>
      <w:r w:rsidRPr="00BF1B13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:rsidR="000C4F47" w:rsidRPr="000C4F47" w:rsidRDefault="000C4F47" w:rsidP="00BC604F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Název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BF1B13">
        <w:rPr>
          <w:rFonts w:ascii="Calibri" w:hAnsi="Calibri" w:cs="Calibri"/>
          <w:sz w:val="23"/>
          <w:szCs w:val="23"/>
        </w:rPr>
        <w:t xml:space="preserve">Oprava </w:t>
      </w:r>
      <w:r w:rsidR="00274A2A">
        <w:rPr>
          <w:rFonts w:ascii="Calibri" w:hAnsi="Calibri" w:cs="Calibri"/>
          <w:sz w:val="23"/>
          <w:szCs w:val="23"/>
        </w:rPr>
        <w:t>typové bytové jednotky</w:t>
      </w:r>
      <w:r w:rsidR="00422006">
        <w:rPr>
          <w:rFonts w:ascii="Calibri" w:hAnsi="Calibri" w:cs="Calibri"/>
          <w:sz w:val="23"/>
          <w:szCs w:val="23"/>
        </w:rPr>
        <w:t xml:space="preserve"> </w:t>
      </w:r>
      <w:r w:rsidR="009C768F">
        <w:rPr>
          <w:rFonts w:ascii="Calibri" w:hAnsi="Calibri" w:cs="Calibri"/>
          <w:sz w:val="23"/>
          <w:szCs w:val="23"/>
        </w:rPr>
        <w:t>2+KK</w:t>
      </w:r>
      <w:r w:rsidR="00BF1B13">
        <w:rPr>
          <w:rFonts w:ascii="Calibri" w:hAnsi="Calibri" w:cs="Calibri"/>
          <w:sz w:val="23"/>
          <w:szCs w:val="23"/>
        </w:rPr>
        <w:t xml:space="preserve">, </w:t>
      </w:r>
      <w:bookmarkStart w:id="3" w:name="OLE_LINK24"/>
      <w:bookmarkStart w:id="4" w:name="OLE_LINK25"/>
      <w:r w:rsidR="009C768F">
        <w:rPr>
          <w:rFonts w:ascii="Calibri" w:hAnsi="Calibri" w:cs="Calibri"/>
          <w:sz w:val="23"/>
          <w:szCs w:val="23"/>
        </w:rPr>
        <w:t>Na Aleji 82</w:t>
      </w:r>
      <w:r w:rsidR="00BF1B13">
        <w:rPr>
          <w:rFonts w:ascii="Calibri" w:hAnsi="Calibri" w:cs="Calibri"/>
          <w:sz w:val="23"/>
          <w:szCs w:val="23"/>
        </w:rPr>
        <w:t>, Frýdek Místek, 738 01</w:t>
      </w:r>
      <w:bookmarkEnd w:id="3"/>
      <w:bookmarkEnd w:id="4"/>
    </w:p>
    <w:p w:rsidR="009C768F" w:rsidRDefault="000C4F47" w:rsidP="00BC604F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Místo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9C768F">
        <w:rPr>
          <w:rFonts w:ascii="Calibri" w:hAnsi="Calibri" w:cs="Calibri"/>
          <w:sz w:val="23"/>
          <w:szCs w:val="23"/>
        </w:rPr>
        <w:t>Na Aleji 82, Frýdek Místek, 738 01</w:t>
      </w:r>
    </w:p>
    <w:p w:rsidR="000C4F47" w:rsidRPr="000C4F47" w:rsidRDefault="000C4F47" w:rsidP="00BC604F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Předmět PD: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Pr="000C4F47">
        <w:rPr>
          <w:rFonts w:ascii="Calibri" w:hAnsi="Calibri" w:cs="Calibri"/>
          <w:sz w:val="23"/>
          <w:szCs w:val="23"/>
        </w:rPr>
        <w:t xml:space="preserve">Předmětem projektové dokumentace je oprava </w:t>
      </w:r>
      <w:r w:rsidR="00BF1B13">
        <w:rPr>
          <w:rFonts w:ascii="Calibri" w:hAnsi="Calibri" w:cs="Calibri"/>
          <w:sz w:val="23"/>
          <w:szCs w:val="23"/>
        </w:rPr>
        <w:t xml:space="preserve">bytové jednotky </w:t>
      </w:r>
      <w:r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BC604F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1.2. </w:t>
      </w:r>
      <w:r>
        <w:rPr>
          <w:rFonts w:ascii="Calibri" w:hAnsi="Calibri" w:cs="Calibri"/>
          <w:color w:val="2E74B5" w:themeColor="accent1" w:themeShade="BF"/>
          <w:sz w:val="26"/>
          <w:szCs w:val="26"/>
        </w:rPr>
        <w:tab/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Údaje o stavebníkovi </w:t>
      </w:r>
    </w:p>
    <w:p w:rsidR="00BF1B13" w:rsidRDefault="000C4F47" w:rsidP="00BC604F">
      <w:pPr>
        <w:autoSpaceDE w:val="0"/>
        <w:autoSpaceDN w:val="0"/>
        <w:adjustRightInd w:val="0"/>
        <w:spacing w:line="276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Vlastnické právo: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73801 Frýdek-Místek</w:t>
      </w:r>
    </w:p>
    <w:p w:rsidR="000C4F47" w:rsidRPr="000C4F47" w:rsidRDefault="000C4F47" w:rsidP="00BC604F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Svěřená správa nemovitostí: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73801 Frýdek-Místek</w:t>
      </w:r>
    </w:p>
    <w:p w:rsidR="000C4F47" w:rsidRPr="000C4F47" w:rsidRDefault="00BF1B13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1.3. Údaje o zpracovateli projektové dokumentace </w:t>
      </w:r>
    </w:p>
    <w:p w:rsidR="000C4F47" w:rsidRPr="000C4F47" w:rsidRDefault="00BF1B13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Zodpovědný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projektant: </w:t>
      </w:r>
      <w:r w:rsidR="00BC604F">
        <w:rPr>
          <w:rFonts w:ascii="Calibri" w:hAnsi="Calibri" w:cs="Calibri"/>
          <w:b/>
          <w:bCs/>
          <w:sz w:val="23"/>
          <w:szCs w:val="23"/>
        </w:rPr>
        <w:t xml:space="preserve"> </w:t>
      </w:r>
      <w:r w:rsidR="000C4F47" w:rsidRPr="000C4F47">
        <w:rPr>
          <w:rFonts w:ascii="Calibri" w:hAnsi="Calibri" w:cs="Calibri"/>
          <w:sz w:val="23"/>
          <w:szCs w:val="23"/>
        </w:rPr>
        <w:t xml:space="preserve">Ing. </w:t>
      </w:r>
      <w:r w:rsidR="00B417D9">
        <w:rPr>
          <w:rFonts w:ascii="Calibri" w:hAnsi="Calibri" w:cs="Calibri"/>
          <w:sz w:val="23"/>
          <w:szCs w:val="23"/>
        </w:rPr>
        <w:t xml:space="preserve">Vladimír </w:t>
      </w:r>
      <w:proofErr w:type="spellStart"/>
      <w:r w:rsidR="00B417D9">
        <w:rPr>
          <w:rFonts w:ascii="Calibri" w:hAnsi="Calibri" w:cs="Calibri"/>
          <w:sz w:val="23"/>
          <w:szCs w:val="23"/>
        </w:rPr>
        <w:t>Hořelka</w:t>
      </w:r>
      <w:proofErr w:type="spellEnd"/>
      <w:r w:rsidR="00B417D9">
        <w:rPr>
          <w:rFonts w:ascii="Calibri" w:hAnsi="Calibri" w:cs="Calibri"/>
          <w:sz w:val="23"/>
          <w:szCs w:val="23"/>
        </w:rPr>
        <w:t>, A.</w:t>
      </w:r>
      <w:r w:rsidR="00BC604F">
        <w:rPr>
          <w:rFonts w:ascii="Calibri" w:hAnsi="Calibri" w:cs="Calibri"/>
          <w:sz w:val="23"/>
          <w:szCs w:val="23"/>
        </w:rPr>
        <w:t xml:space="preserve"> </w:t>
      </w:r>
      <w:r w:rsidR="00B417D9">
        <w:rPr>
          <w:rFonts w:ascii="Calibri" w:hAnsi="Calibri" w:cs="Calibri"/>
          <w:sz w:val="23"/>
          <w:szCs w:val="23"/>
        </w:rPr>
        <w:t>Gavlase 107/24, Ostrava Dubina, 700 30</w:t>
      </w:r>
      <w:r w:rsidR="000C4F47"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Zpracovatel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: </w:t>
      </w:r>
      <w:r w:rsidR="00BC604F">
        <w:rPr>
          <w:rFonts w:ascii="Calibri" w:hAnsi="Calibri" w:cs="Calibri"/>
          <w:b/>
          <w:bCs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 xml:space="preserve">Bohumil Vojtíšek </w:t>
      </w:r>
      <w:r w:rsidR="00B417D9">
        <w:rPr>
          <w:rFonts w:ascii="Calibri" w:hAnsi="Calibri" w:cs="Calibri"/>
          <w:sz w:val="23"/>
          <w:szCs w:val="23"/>
        </w:rPr>
        <w:t>, Lučina 141, Lučina 739 39, IČ: 04819683</w:t>
      </w:r>
    </w:p>
    <w:p w:rsidR="000C4F47" w:rsidRPr="000C4F47" w:rsidRDefault="00BF1B13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2. Seznam vstupních podkladů </w:t>
      </w:r>
    </w:p>
    <w:p w:rsidR="000C4F47" w:rsidRPr="000C4F47" w:rsidRDefault="000C4F47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K této stavbě nebyly vydány žádné opatření nebo rozhodnutí veřejnoprávními orgány. Nebyly vydány stanoviska správců inženýrských sítí. </w:t>
      </w:r>
      <w:r w:rsidRPr="000C4F47">
        <w:rPr>
          <w:rFonts w:ascii="Calibri" w:hAnsi="Calibri" w:cs="Calibri"/>
          <w:b/>
          <w:bCs/>
          <w:sz w:val="23"/>
          <w:szCs w:val="23"/>
        </w:rPr>
        <w:t xml:space="preserve">Navrhovaná stavba nepodléhá územnímu ani stavebnímu řízení. </w:t>
      </w:r>
    </w:p>
    <w:p w:rsidR="00BF1B13" w:rsidRDefault="000C4F47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>Projektová dokumentace byla zpracována na základě:</w:t>
      </w:r>
    </w:p>
    <w:p w:rsidR="00BF1B13" w:rsidRDefault="000C4F47" w:rsidP="00BC604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jc w:val="both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Zaměření stávajícího </w:t>
      </w:r>
      <w:r w:rsidR="00BF1B13">
        <w:rPr>
          <w:rFonts w:ascii="Calibri" w:hAnsi="Calibri" w:cs="Calibri"/>
          <w:sz w:val="23"/>
          <w:szCs w:val="23"/>
        </w:rPr>
        <w:t>stavu</w:t>
      </w:r>
      <w:r w:rsidRPr="00BF1B13">
        <w:rPr>
          <w:rFonts w:ascii="Calibri" w:hAnsi="Calibri" w:cs="Calibri"/>
          <w:sz w:val="23"/>
          <w:szCs w:val="23"/>
        </w:rPr>
        <w:t xml:space="preserve"> a zkreslení stávají</w:t>
      </w:r>
      <w:r w:rsidR="00BF1B13">
        <w:rPr>
          <w:rFonts w:ascii="Calibri" w:hAnsi="Calibri" w:cs="Calibri"/>
          <w:sz w:val="23"/>
          <w:szCs w:val="23"/>
        </w:rPr>
        <w:t xml:space="preserve">cího stavu </w:t>
      </w:r>
    </w:p>
    <w:p w:rsidR="000C4F47" w:rsidRPr="00BF1B13" w:rsidRDefault="000C4F47" w:rsidP="00BC604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jc w:val="both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Fotodokumentace pořízené na místě samém </w:t>
      </w:r>
    </w:p>
    <w:p w:rsidR="000C4F47" w:rsidRPr="000C4F47" w:rsidRDefault="000C4F47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</w:p>
    <w:p w:rsidR="000C4F47" w:rsidRPr="000C4F47" w:rsidRDefault="00BF1B13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3. </w:t>
      </w:r>
      <w:r w:rsidR="00565BB0">
        <w:rPr>
          <w:rFonts w:ascii="Calibri" w:hAnsi="Calibri" w:cs="Calibri"/>
          <w:color w:val="2E74B5" w:themeColor="accent1" w:themeShade="BF"/>
          <w:sz w:val="28"/>
          <w:szCs w:val="28"/>
        </w:rPr>
        <w:t>Stávající stav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 </w:t>
      </w:r>
    </w:p>
    <w:p w:rsidR="00274A2A" w:rsidRDefault="00A70D2D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 bytě č.</w:t>
      </w:r>
      <w:r w:rsidR="008D556E">
        <w:rPr>
          <w:rFonts w:ascii="Calibri" w:hAnsi="Calibri" w:cs="Calibri"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 xml:space="preserve">4 v důsledku havárie ležatého potrubí byly </w:t>
      </w:r>
      <w:r w:rsidR="00024632">
        <w:rPr>
          <w:rFonts w:ascii="Calibri" w:hAnsi="Calibri" w:cs="Calibri"/>
          <w:sz w:val="23"/>
          <w:szCs w:val="23"/>
        </w:rPr>
        <w:t xml:space="preserve">vybourány všechny vnitřní příčky včetně umakartového jádra. Dále je vybourána část konstrukce podlahy nad potrubím kanalizace a nad </w:t>
      </w:r>
      <w:proofErr w:type="spellStart"/>
      <w:r w:rsidR="00024632">
        <w:rPr>
          <w:rFonts w:ascii="Calibri" w:hAnsi="Calibri" w:cs="Calibri"/>
          <w:sz w:val="23"/>
          <w:szCs w:val="23"/>
        </w:rPr>
        <w:t>energokanálem</w:t>
      </w:r>
      <w:proofErr w:type="spellEnd"/>
      <w:r w:rsidR="00024632">
        <w:rPr>
          <w:rFonts w:ascii="Calibri" w:hAnsi="Calibri" w:cs="Calibri"/>
          <w:sz w:val="23"/>
          <w:szCs w:val="23"/>
        </w:rPr>
        <w:t xml:space="preserve">. </w:t>
      </w:r>
      <w:r w:rsidR="008D556E">
        <w:rPr>
          <w:rFonts w:ascii="Calibri" w:hAnsi="Calibri" w:cs="Calibri"/>
          <w:sz w:val="23"/>
          <w:szCs w:val="23"/>
        </w:rPr>
        <w:t xml:space="preserve">Oprava </w:t>
      </w:r>
      <w:r w:rsidR="00D32FEA">
        <w:rPr>
          <w:rFonts w:ascii="Calibri" w:hAnsi="Calibri" w:cs="Calibri"/>
          <w:sz w:val="23"/>
          <w:szCs w:val="23"/>
        </w:rPr>
        <w:t xml:space="preserve">kanalizace a </w:t>
      </w:r>
      <w:proofErr w:type="spellStart"/>
      <w:r w:rsidR="00D32FEA">
        <w:rPr>
          <w:rFonts w:ascii="Calibri" w:hAnsi="Calibri" w:cs="Calibri"/>
          <w:sz w:val="23"/>
          <w:szCs w:val="23"/>
        </w:rPr>
        <w:t>energokanálu</w:t>
      </w:r>
      <w:proofErr w:type="spellEnd"/>
      <w:r w:rsidR="00D32FEA">
        <w:rPr>
          <w:rFonts w:ascii="Calibri" w:hAnsi="Calibri" w:cs="Calibri"/>
          <w:sz w:val="23"/>
          <w:szCs w:val="23"/>
        </w:rPr>
        <w:t xml:space="preserve"> je řešena v projektové dokumentaci vypracované Ing. Robertem </w:t>
      </w:r>
      <w:proofErr w:type="spellStart"/>
      <w:r w:rsidR="00D32FEA">
        <w:rPr>
          <w:rFonts w:ascii="Calibri" w:hAnsi="Calibri" w:cs="Calibri"/>
          <w:sz w:val="23"/>
          <w:szCs w:val="23"/>
        </w:rPr>
        <w:t>Buďem</w:t>
      </w:r>
      <w:proofErr w:type="spellEnd"/>
      <w:r w:rsidR="00D32FEA">
        <w:rPr>
          <w:rFonts w:ascii="Calibri" w:hAnsi="Calibri" w:cs="Calibri"/>
          <w:sz w:val="23"/>
          <w:szCs w:val="23"/>
        </w:rPr>
        <w:t xml:space="preserve"> v 1/2019, stejně jako oprava podlahy a vyzdění příček.</w:t>
      </w:r>
    </w:p>
    <w:p w:rsidR="00D32FEA" w:rsidRDefault="00D32FEA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</w:p>
    <w:p w:rsidR="00565BB0" w:rsidRDefault="00D32FEA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Dispozice bytu: </w:t>
      </w:r>
      <w:r w:rsidR="00565BB0">
        <w:rPr>
          <w:rFonts w:ascii="Calibri" w:hAnsi="Calibri" w:cs="Calibri"/>
          <w:sz w:val="23"/>
          <w:szCs w:val="23"/>
        </w:rPr>
        <w:t>Vstupní chodba</w:t>
      </w:r>
      <w:r>
        <w:rPr>
          <w:rFonts w:ascii="Calibri" w:hAnsi="Calibri" w:cs="Calibri"/>
          <w:sz w:val="23"/>
          <w:szCs w:val="23"/>
        </w:rPr>
        <w:t>, k</w:t>
      </w:r>
      <w:r w:rsidR="00565BB0">
        <w:rPr>
          <w:rFonts w:ascii="Calibri" w:hAnsi="Calibri" w:cs="Calibri"/>
          <w:sz w:val="23"/>
          <w:szCs w:val="23"/>
        </w:rPr>
        <w:t>oupelna</w:t>
      </w:r>
      <w:r>
        <w:rPr>
          <w:rFonts w:ascii="Calibri" w:hAnsi="Calibri" w:cs="Calibri"/>
          <w:sz w:val="23"/>
          <w:szCs w:val="23"/>
        </w:rPr>
        <w:t xml:space="preserve">, </w:t>
      </w:r>
      <w:r w:rsidR="00565BB0">
        <w:rPr>
          <w:rFonts w:ascii="Calibri" w:hAnsi="Calibri" w:cs="Calibri"/>
          <w:sz w:val="23"/>
          <w:szCs w:val="23"/>
        </w:rPr>
        <w:t>WC</w:t>
      </w:r>
      <w:r>
        <w:rPr>
          <w:rFonts w:ascii="Calibri" w:hAnsi="Calibri" w:cs="Calibri"/>
          <w:sz w:val="23"/>
          <w:szCs w:val="23"/>
        </w:rPr>
        <w:t xml:space="preserve">, ložnice, pokoj s kuchyňským koutem. </w:t>
      </w:r>
    </w:p>
    <w:p w:rsidR="004D3EC3" w:rsidRDefault="00565BB0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Celkově jsou v bytové jednotce p</w:t>
      </w:r>
      <w:r w:rsidR="004D3EC3">
        <w:rPr>
          <w:rFonts w:ascii="Calibri" w:hAnsi="Calibri" w:cs="Calibri"/>
          <w:sz w:val="23"/>
          <w:szCs w:val="23"/>
        </w:rPr>
        <w:t>ůvodní rozvody elektroinstalace a rozvod sp</w:t>
      </w:r>
      <w:r w:rsidR="00274A2A">
        <w:rPr>
          <w:rFonts w:ascii="Calibri" w:hAnsi="Calibri" w:cs="Calibri"/>
          <w:sz w:val="23"/>
          <w:szCs w:val="23"/>
        </w:rPr>
        <w:t>l</w:t>
      </w:r>
      <w:r w:rsidR="004D3EC3">
        <w:rPr>
          <w:rFonts w:ascii="Calibri" w:hAnsi="Calibri" w:cs="Calibri"/>
          <w:sz w:val="23"/>
          <w:szCs w:val="23"/>
        </w:rPr>
        <w:t xml:space="preserve">aškové kanalizace. </w:t>
      </w:r>
    </w:p>
    <w:p w:rsidR="008E70D5" w:rsidRDefault="008E70D5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</w:p>
    <w:p w:rsidR="008E70D5" w:rsidRDefault="008E70D5" w:rsidP="00BC604F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Původní stav bytu:</w:t>
      </w:r>
    </w:p>
    <w:p w:rsidR="00274A2A" w:rsidRDefault="009C768F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noProof/>
          <w:sz w:val="23"/>
          <w:szCs w:val="23"/>
          <w:lang w:eastAsia="cs-CZ"/>
        </w:rPr>
      </w:pPr>
      <w:r>
        <w:rPr>
          <w:rFonts w:ascii="Calibri" w:hAnsi="Calibri" w:cs="Calibri"/>
          <w:b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62902</wp:posOffset>
                </wp:positionH>
                <wp:positionV relativeFrom="paragraph">
                  <wp:posOffset>162784</wp:posOffset>
                </wp:positionV>
                <wp:extent cx="1022350" cy="220345"/>
                <wp:effectExtent l="0" t="0" r="25400" b="2730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350" cy="220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D5C30" w:rsidRDefault="001D5C30" w:rsidP="001D5C30">
                            <w:pPr>
                              <w:spacing w:line="240" w:lineRule="auto"/>
                            </w:pPr>
                            <w:r w:rsidRPr="001D5C30">
                              <w:rPr>
                                <w:sz w:val="16"/>
                                <w:szCs w:val="16"/>
                              </w:rPr>
                              <w:t>Umakartové jádro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margin-left:4.95pt;margin-top:12.8pt;width:80.5pt;height:1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" fillcolor="white [3201]" strokeweight=".5pt">
                <v:textbox>
                  <w:txbxContent>
                    <w:p w:rsidR="001D5C30" w:rsidRDefault="001D5C30" w:rsidP="001D5C30">
                      <w:pPr>
                        <w:spacing w:line="240" w:lineRule="auto"/>
                      </w:pPr>
                      <w:r w:rsidRPr="001D5C30">
                        <w:rPr>
                          <w:sz w:val="16"/>
                          <w:szCs w:val="16"/>
                        </w:rPr>
                        <w:t>Umakartové jádro</w:t>
                      </w:r>
                    </w:p>
                  </w:txbxContent>
                </v:textbox>
              </v:shape>
            </w:pict>
          </mc:Fallback>
        </mc:AlternateContent>
      </w:r>
    </w:p>
    <w:p w:rsidR="00274A2A" w:rsidRPr="004D3EC3" w:rsidRDefault="00422006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500679</wp:posOffset>
                </wp:positionH>
                <wp:positionV relativeFrom="paragraph">
                  <wp:posOffset>206375</wp:posOffset>
                </wp:positionV>
                <wp:extent cx="352358" cy="353896"/>
                <wp:effectExtent l="0" t="0" r="48260" b="65405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358" cy="35389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CD9B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8" o:spid="_x0000_s1026" type="#_x0000_t32" style="position:absolute;margin-left:39.4pt;margin-top:16.25pt;width:27.75pt;height:2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" strokecolor="#5b9bd5 [3204]" strokeweight=".5pt">
                <v:stroke endarrow="block" joinstyle="miter"/>
              </v:shape>
            </w:pict>
          </mc:Fallback>
        </mc:AlternateContent>
      </w:r>
      <w:r w:rsidR="009C768F">
        <w:rPr>
          <w:rFonts w:ascii="Calibri" w:hAnsi="Calibri" w:cs="Calibri"/>
          <w:b/>
          <w:noProof/>
          <w:sz w:val="23"/>
          <w:szCs w:val="23"/>
        </w:rPr>
        <w:drawing>
          <wp:inline distT="0" distB="0" distL="0" distR="0">
            <wp:extent cx="1214718" cy="1791706"/>
            <wp:effectExtent l="0" t="0" r="508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20180501_08261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008" cy="182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768F">
        <w:rPr>
          <w:rFonts w:ascii="Calibri" w:hAnsi="Calibri" w:cs="Calibri"/>
          <w:b/>
          <w:noProof/>
          <w:sz w:val="23"/>
          <w:szCs w:val="23"/>
        </w:rPr>
        <w:drawing>
          <wp:inline distT="0" distB="0" distL="0" distR="0">
            <wp:extent cx="1272988" cy="1791811"/>
            <wp:effectExtent l="0" t="0" r="381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20180501_0830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611" cy="18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768F">
        <w:rPr>
          <w:rFonts w:ascii="Calibri" w:hAnsi="Calibri" w:cs="Calibri"/>
          <w:b/>
          <w:noProof/>
          <w:sz w:val="23"/>
          <w:szCs w:val="23"/>
        </w:rPr>
        <w:drawing>
          <wp:inline distT="0" distB="0" distL="0" distR="0">
            <wp:extent cx="1358153" cy="1792558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_20180501_08302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185" cy="1817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768F">
        <w:rPr>
          <w:rFonts w:ascii="Calibri" w:hAnsi="Calibri" w:cs="Calibri"/>
          <w:b/>
          <w:noProof/>
          <w:sz w:val="23"/>
          <w:szCs w:val="23"/>
        </w:rPr>
        <w:drawing>
          <wp:inline distT="0" distB="0" distL="0" distR="0">
            <wp:extent cx="1299883" cy="179070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20180501_08273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2605" cy="1808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68F" w:rsidRDefault="009C768F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Umakartové jádro         </w:t>
      </w:r>
      <w:r w:rsidR="008E70D5">
        <w:rPr>
          <w:rFonts w:ascii="Calibri" w:hAnsi="Calibri"/>
          <w:sz w:val="18"/>
          <w:szCs w:val="18"/>
        </w:rPr>
        <w:t xml:space="preserve">       </w:t>
      </w:r>
      <w:r w:rsidR="00BC66B7" w:rsidRPr="00BC66B7">
        <w:rPr>
          <w:rFonts w:ascii="Calibri" w:hAnsi="Calibri"/>
          <w:sz w:val="18"/>
          <w:szCs w:val="18"/>
        </w:rPr>
        <w:t>Původní stav</w:t>
      </w:r>
      <w:r w:rsidR="00BC66B7">
        <w:rPr>
          <w:rFonts w:ascii="Calibri" w:hAnsi="Calibri"/>
          <w:sz w:val="18"/>
          <w:szCs w:val="18"/>
        </w:rPr>
        <w:t xml:space="preserve">                           Původní kuchyňská linka</w:t>
      </w:r>
      <w:r w:rsidR="001D5C30">
        <w:rPr>
          <w:rFonts w:ascii="Calibri" w:hAnsi="Calibri"/>
          <w:sz w:val="18"/>
          <w:szCs w:val="18"/>
        </w:rPr>
        <w:t xml:space="preserve">          </w:t>
      </w:r>
      <w:r w:rsidR="001D5C30">
        <w:rPr>
          <w:rFonts w:ascii="Calibri" w:hAnsi="Calibri"/>
          <w:sz w:val="18"/>
          <w:szCs w:val="18"/>
        </w:rPr>
        <w:tab/>
        <w:t xml:space="preserve">      </w:t>
      </w:r>
      <w:r w:rsidR="00422006">
        <w:rPr>
          <w:rFonts w:ascii="Calibri" w:hAnsi="Calibri"/>
          <w:sz w:val="18"/>
          <w:szCs w:val="18"/>
        </w:rPr>
        <w:t xml:space="preserve">     </w:t>
      </w:r>
      <w:r w:rsidR="001D5C30">
        <w:rPr>
          <w:rFonts w:ascii="Calibri" w:hAnsi="Calibri"/>
          <w:sz w:val="18"/>
          <w:szCs w:val="18"/>
        </w:rPr>
        <w:t xml:space="preserve">    WC</w:t>
      </w:r>
    </w:p>
    <w:p w:rsidR="009C768F" w:rsidRDefault="009C768F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</w:p>
    <w:p w:rsidR="000C4F47" w:rsidRPr="00BC66B7" w:rsidRDefault="001D5C30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ab/>
      </w:r>
    </w:p>
    <w:p w:rsidR="000C4F47" w:rsidRDefault="004D3EC3" w:rsidP="000A159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5" w:name="OLE_LINK8"/>
      <w:r>
        <w:rPr>
          <w:rFonts w:ascii="Calibri" w:hAnsi="Calibri" w:cs="Calibri"/>
          <w:color w:val="2E74B5" w:themeColor="accent1" w:themeShade="BF"/>
          <w:sz w:val="26"/>
          <w:szCs w:val="26"/>
        </w:rPr>
        <w:t>Bourací práce</w:t>
      </w:r>
    </w:p>
    <w:bookmarkEnd w:id="5"/>
    <w:p w:rsidR="009043CA" w:rsidRDefault="00BC604F" w:rsidP="00F61111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Bourací práce nebudou prováděny – stávající konstrukce</w:t>
      </w:r>
      <w:r w:rsidR="00F61111">
        <w:rPr>
          <w:rFonts w:ascii="Calibri" w:hAnsi="Calibri" w:cs="Calibri"/>
          <w:sz w:val="23"/>
          <w:szCs w:val="23"/>
        </w:rPr>
        <w:t xml:space="preserve"> vč. podlahových krytin a zařizovacích předmětů </w:t>
      </w:r>
      <w:r>
        <w:rPr>
          <w:rFonts w:ascii="Calibri" w:hAnsi="Calibri" w:cs="Calibri"/>
          <w:sz w:val="23"/>
          <w:szCs w:val="23"/>
        </w:rPr>
        <w:t xml:space="preserve">byly vybourány při opravě havarijního stavu kanalizace. </w:t>
      </w:r>
      <w:r w:rsidR="00F61111">
        <w:rPr>
          <w:rFonts w:ascii="Calibri" w:hAnsi="Calibri" w:cs="Calibri"/>
          <w:sz w:val="23"/>
          <w:szCs w:val="23"/>
        </w:rPr>
        <w:t xml:space="preserve">Nově </w:t>
      </w:r>
      <w:r>
        <w:rPr>
          <w:rFonts w:ascii="Calibri" w:hAnsi="Calibri" w:cs="Calibri"/>
          <w:sz w:val="23"/>
          <w:szCs w:val="23"/>
        </w:rPr>
        <w:t>jsou provedeny příčky mezi pokoji</w:t>
      </w:r>
      <w:r w:rsidR="00F61111">
        <w:rPr>
          <w:rFonts w:ascii="Calibri" w:hAnsi="Calibri" w:cs="Calibri"/>
          <w:sz w:val="23"/>
          <w:szCs w:val="23"/>
        </w:rPr>
        <w:t xml:space="preserve">. </w:t>
      </w:r>
      <w:r w:rsidR="004D3EC3">
        <w:rPr>
          <w:rFonts w:ascii="Calibri" w:hAnsi="Calibri" w:cs="Calibri"/>
          <w:sz w:val="23"/>
          <w:szCs w:val="23"/>
        </w:rPr>
        <w:t> </w:t>
      </w:r>
      <w:r w:rsidR="009043CA">
        <w:rPr>
          <w:rFonts w:ascii="Calibri" w:hAnsi="Calibri" w:cs="Calibri"/>
          <w:sz w:val="23"/>
          <w:szCs w:val="23"/>
        </w:rPr>
        <w:t xml:space="preserve"> </w:t>
      </w:r>
    </w:p>
    <w:p w:rsidR="00BC66B7" w:rsidRPr="000A1593" w:rsidRDefault="009043CA" w:rsidP="009043CA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lastRenderedPageBreak/>
        <w:t>V celé bytové jednotce bude provedeno oškrábaní původních maleb</w:t>
      </w:r>
      <w:r w:rsidR="00F61111">
        <w:rPr>
          <w:rFonts w:ascii="Calibri" w:hAnsi="Calibri" w:cs="Calibri"/>
          <w:sz w:val="23"/>
          <w:szCs w:val="23"/>
        </w:rPr>
        <w:t xml:space="preserve"> a </w:t>
      </w:r>
      <w:r>
        <w:rPr>
          <w:rFonts w:ascii="Calibri" w:hAnsi="Calibri" w:cs="Calibri"/>
          <w:sz w:val="23"/>
          <w:szCs w:val="23"/>
        </w:rPr>
        <w:t xml:space="preserve">očištění a obroušení těles radiátorů. </w:t>
      </w:r>
    </w:p>
    <w:p w:rsidR="009043CA" w:rsidRPr="005814E9" w:rsidRDefault="009043CA" w:rsidP="009043C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6" w:name="OLE_LINK12"/>
      <w:bookmarkStart w:id="7" w:name="OLE_LINK13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Omítky</w:t>
      </w:r>
    </w:p>
    <w:bookmarkEnd w:id="6"/>
    <w:bookmarkEnd w:id="7"/>
    <w:p w:rsidR="009043CA" w:rsidRPr="005814E9" w:rsidRDefault="00415771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Dle požadavku investora b</w:t>
      </w:r>
      <w:r w:rsidR="00B65D8B" w:rsidRPr="005814E9">
        <w:rPr>
          <w:rFonts w:ascii="Calibri" w:hAnsi="Calibri" w:cs="Calibri"/>
          <w:sz w:val="23"/>
          <w:szCs w:val="23"/>
        </w:rPr>
        <w:t>u</w:t>
      </w:r>
      <w:r w:rsidR="009043CA" w:rsidRPr="005814E9">
        <w:rPr>
          <w:rFonts w:ascii="Calibri" w:hAnsi="Calibri" w:cs="Calibri"/>
          <w:sz w:val="23"/>
          <w:szCs w:val="23"/>
        </w:rPr>
        <w:t xml:space="preserve">dou provedeny nové </w:t>
      </w:r>
      <w:r w:rsidR="00B65D8B" w:rsidRPr="005814E9">
        <w:rPr>
          <w:rFonts w:ascii="Calibri" w:hAnsi="Calibri" w:cs="Calibri"/>
          <w:sz w:val="23"/>
          <w:szCs w:val="23"/>
        </w:rPr>
        <w:t>š</w:t>
      </w:r>
      <w:r w:rsidR="009043CA" w:rsidRPr="005814E9">
        <w:rPr>
          <w:rFonts w:ascii="Calibri" w:hAnsi="Calibri" w:cs="Calibri"/>
          <w:sz w:val="23"/>
          <w:szCs w:val="23"/>
        </w:rPr>
        <w:t>tukové omítky v celé bytové jednotce</w:t>
      </w:r>
      <w:r w:rsidR="00B65D8B" w:rsidRPr="005814E9">
        <w:rPr>
          <w:rFonts w:ascii="Calibri" w:hAnsi="Calibri" w:cs="Calibri"/>
          <w:sz w:val="23"/>
          <w:szCs w:val="23"/>
        </w:rPr>
        <w:t xml:space="preserve"> včetně stropů</w:t>
      </w:r>
      <w:r w:rsidR="009043CA" w:rsidRPr="005814E9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Přesný rozsah oprav omítek bude upřesněn investorem. </w:t>
      </w:r>
      <w:r w:rsidR="009043CA" w:rsidRPr="005814E9">
        <w:rPr>
          <w:rFonts w:ascii="Calibri" w:hAnsi="Calibri" w:cs="Calibri"/>
          <w:sz w:val="23"/>
          <w:szCs w:val="23"/>
        </w:rPr>
        <w:t xml:space="preserve">Po odstranění původní malby se provede penetrace podkladu a následné vložení </w:t>
      </w:r>
      <w:proofErr w:type="spellStart"/>
      <w:r w:rsidR="009043CA" w:rsidRPr="005814E9">
        <w:rPr>
          <w:rFonts w:ascii="Calibri" w:hAnsi="Calibri" w:cs="Calibri"/>
          <w:sz w:val="23"/>
          <w:szCs w:val="23"/>
        </w:rPr>
        <w:t>sklotextilní</w:t>
      </w:r>
      <w:proofErr w:type="spellEnd"/>
      <w:r w:rsidR="009043CA" w:rsidRPr="005814E9">
        <w:rPr>
          <w:rFonts w:ascii="Calibri" w:hAnsi="Calibri" w:cs="Calibri"/>
          <w:sz w:val="23"/>
          <w:szCs w:val="23"/>
        </w:rPr>
        <w:t xml:space="preserve"> tkaniny do tmele. Po </w:t>
      </w:r>
      <w:r w:rsidR="00B65D8B" w:rsidRPr="005814E9">
        <w:rPr>
          <w:rFonts w:ascii="Calibri" w:hAnsi="Calibri" w:cs="Calibri"/>
          <w:sz w:val="23"/>
          <w:szCs w:val="23"/>
        </w:rPr>
        <w:t xml:space="preserve">vyzrání podkladní vrstvy doporučujeme provedení penetrace a provedení tenkovrstvé omítky. </w:t>
      </w:r>
    </w:p>
    <w:p w:rsidR="00B65D8B" w:rsidRPr="005814E9" w:rsidRDefault="00B65D8B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>V koupelně a WC dojde k začištění keramických obkladů.</w:t>
      </w:r>
    </w:p>
    <w:p w:rsidR="00B65D8B" w:rsidRPr="005814E9" w:rsidRDefault="00B65D8B" w:rsidP="00F6111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hanging="76"/>
        <w:jc w:val="both"/>
        <w:rPr>
          <w:rFonts w:ascii="Calibri" w:hAnsi="Calibri" w:cs="Calibri"/>
          <w:sz w:val="26"/>
          <w:szCs w:val="26"/>
        </w:rPr>
      </w:pPr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Svislé nenosné konstrukce</w:t>
      </w:r>
    </w:p>
    <w:p w:rsidR="00B65D8B" w:rsidRDefault="00F61111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Na místě původního umakartového jádra b</w:t>
      </w:r>
      <w:r w:rsidR="00415771">
        <w:rPr>
          <w:rFonts w:ascii="Calibri" w:hAnsi="Calibri" w:cs="Calibri"/>
          <w:sz w:val="23"/>
          <w:szCs w:val="23"/>
        </w:rPr>
        <w:t xml:space="preserve">udou postaveny </w:t>
      </w:r>
      <w:r w:rsidR="00422006">
        <w:rPr>
          <w:rFonts w:ascii="Calibri" w:hAnsi="Calibri" w:cs="Calibri"/>
          <w:sz w:val="23"/>
          <w:szCs w:val="23"/>
        </w:rPr>
        <w:t xml:space="preserve">nové příčky z pórobetonových tvárnic </w:t>
      </w:r>
      <w:proofErr w:type="spellStart"/>
      <w:r w:rsidR="00415771">
        <w:rPr>
          <w:rFonts w:ascii="Calibri" w:hAnsi="Calibri" w:cs="Calibri"/>
          <w:sz w:val="23"/>
          <w:szCs w:val="23"/>
        </w:rPr>
        <w:t>tl</w:t>
      </w:r>
      <w:proofErr w:type="spellEnd"/>
      <w:r w:rsidR="00415771">
        <w:rPr>
          <w:rFonts w:ascii="Calibri" w:hAnsi="Calibri" w:cs="Calibri"/>
          <w:sz w:val="23"/>
          <w:szCs w:val="23"/>
        </w:rPr>
        <w:t xml:space="preserve"> 100mm</w:t>
      </w:r>
      <w:r w:rsidR="004B4AC7">
        <w:rPr>
          <w:rFonts w:ascii="Calibri" w:hAnsi="Calibri" w:cs="Calibri"/>
          <w:sz w:val="23"/>
          <w:szCs w:val="23"/>
        </w:rPr>
        <w:t xml:space="preserve"> mimo oddělující příčku mezi WC a koupelnou. Prostor koupelny a WC bude spojen na koupelnu a WC. </w:t>
      </w:r>
      <w:r w:rsidR="00E704FD">
        <w:rPr>
          <w:rFonts w:ascii="Calibri" w:hAnsi="Calibri" w:cs="Calibri"/>
          <w:sz w:val="23"/>
          <w:szCs w:val="23"/>
        </w:rPr>
        <w:t>V</w:t>
      </w:r>
      <w:r w:rsidR="004B4AC7">
        <w:rPr>
          <w:rFonts w:ascii="Calibri" w:hAnsi="Calibri" w:cs="Calibri"/>
          <w:sz w:val="23"/>
          <w:szCs w:val="23"/>
        </w:rPr>
        <w:t> instalační šachtě b</w:t>
      </w:r>
      <w:r w:rsidR="00E704FD">
        <w:rPr>
          <w:rFonts w:ascii="Calibri" w:hAnsi="Calibri" w:cs="Calibri"/>
          <w:sz w:val="23"/>
          <w:szCs w:val="23"/>
        </w:rPr>
        <w:t xml:space="preserve">udu vynechám prostor pro osazení dvířek z DTD. </w:t>
      </w:r>
    </w:p>
    <w:p w:rsidR="005814E9" w:rsidRDefault="005814E9" w:rsidP="00F6111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8" w:name="OLE_LINK14"/>
      <w:bookmarkStart w:id="9" w:name="OLE_LINK15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Keramické obklady a dlažby</w:t>
      </w:r>
    </w:p>
    <w:bookmarkEnd w:id="8"/>
    <w:bookmarkEnd w:id="9"/>
    <w:p w:rsidR="005814E9" w:rsidRDefault="005814E9" w:rsidP="00F61111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 xml:space="preserve">V koupelně budou provedeny nové keramické obklady a keramická dlažba do tmele. Keramické obklady </w:t>
      </w:r>
      <w:r w:rsidR="00A9021D">
        <w:rPr>
          <w:rFonts w:ascii="Calibri" w:hAnsi="Calibri" w:cs="Calibri"/>
          <w:sz w:val="23"/>
          <w:szCs w:val="23"/>
        </w:rPr>
        <w:t xml:space="preserve">v koupelně </w:t>
      </w:r>
      <w:r w:rsidRPr="005814E9">
        <w:rPr>
          <w:rFonts w:ascii="Calibri" w:hAnsi="Calibri" w:cs="Calibri"/>
          <w:sz w:val="23"/>
          <w:szCs w:val="23"/>
        </w:rPr>
        <w:t>budou provedeny do 2000mm od podlahy.</w:t>
      </w:r>
      <w:r w:rsidR="00A9021D">
        <w:rPr>
          <w:rFonts w:ascii="Calibri" w:hAnsi="Calibri" w:cs="Calibri"/>
          <w:sz w:val="23"/>
          <w:szCs w:val="23"/>
        </w:rPr>
        <w:t xml:space="preserve"> </w:t>
      </w:r>
      <w:r w:rsidRPr="005814E9">
        <w:rPr>
          <w:rFonts w:ascii="Calibri" w:hAnsi="Calibri" w:cs="Calibri"/>
          <w:sz w:val="23"/>
          <w:szCs w:val="23"/>
        </w:rPr>
        <w:t xml:space="preserve">Keramické obklady budou dle výběru investora. </w:t>
      </w:r>
      <w:r w:rsidR="0052727A">
        <w:rPr>
          <w:rFonts w:ascii="Calibri" w:hAnsi="Calibri" w:cs="Calibri"/>
          <w:sz w:val="23"/>
          <w:szCs w:val="23"/>
        </w:rPr>
        <w:t>Rohy u keramických obkladů budou osazeny PVC lištami.</w:t>
      </w:r>
    </w:p>
    <w:p w:rsidR="005814E9" w:rsidRPr="009B3EDC" w:rsidRDefault="0052727A" w:rsidP="00F6111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0" w:name="OLE_LINK4"/>
      <w:bookmarkStart w:id="11" w:name="OLE_LINK5"/>
      <w:r>
        <w:rPr>
          <w:rFonts w:ascii="Calibri" w:hAnsi="Calibri" w:cs="Calibri"/>
          <w:color w:val="2E74B5" w:themeColor="accent1" w:themeShade="BF"/>
          <w:sz w:val="26"/>
          <w:szCs w:val="26"/>
        </w:rPr>
        <w:t>Podlahy</w:t>
      </w:r>
    </w:p>
    <w:bookmarkEnd w:id="10"/>
    <w:bookmarkEnd w:id="11"/>
    <w:p w:rsidR="00813250" w:rsidRDefault="009B3EDC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demontáže původní PVC krytiny</w:t>
      </w:r>
      <w:r w:rsidR="00281F11">
        <w:rPr>
          <w:rFonts w:ascii="Calibri" w:hAnsi="Calibri" w:cs="Calibri"/>
          <w:sz w:val="23"/>
          <w:szCs w:val="23"/>
        </w:rPr>
        <w:t xml:space="preserve"> a dřevěných parket</w:t>
      </w:r>
      <w:r>
        <w:rPr>
          <w:rFonts w:ascii="Calibri" w:hAnsi="Calibri" w:cs="Calibri"/>
          <w:sz w:val="23"/>
          <w:szCs w:val="23"/>
        </w:rPr>
        <w:t xml:space="preserve"> bude provedeno vyspravení podkladu</w:t>
      </w:r>
      <w:r w:rsidR="00281F11">
        <w:rPr>
          <w:rFonts w:ascii="Calibri" w:hAnsi="Calibri" w:cs="Calibri"/>
          <w:sz w:val="23"/>
          <w:szCs w:val="23"/>
        </w:rPr>
        <w:t xml:space="preserve"> samonivelační hmotou </w:t>
      </w:r>
      <w:r>
        <w:rPr>
          <w:rFonts w:ascii="Calibri" w:hAnsi="Calibri" w:cs="Calibri"/>
          <w:sz w:val="23"/>
          <w:szCs w:val="23"/>
        </w:rPr>
        <w:t xml:space="preserve">a pokládka nové PVC krytiny dle výběru investora. Nová PVC krytina bude nalepena na vyspravený podklad. PVC krytina bude ukončena </w:t>
      </w:r>
      <w:r w:rsidR="00A9021D">
        <w:rPr>
          <w:rFonts w:ascii="Calibri" w:hAnsi="Calibri" w:cs="Calibri"/>
          <w:sz w:val="23"/>
          <w:szCs w:val="23"/>
        </w:rPr>
        <w:t xml:space="preserve">PVC lištou okolo stěn. </w:t>
      </w:r>
    </w:p>
    <w:p w:rsidR="00813250" w:rsidRPr="00813250" w:rsidRDefault="009B3EDC" w:rsidP="00F6111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firstLine="66"/>
        <w:jc w:val="both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sz w:val="23"/>
          <w:szCs w:val="23"/>
        </w:rPr>
        <w:t xml:space="preserve"> </w:t>
      </w:r>
      <w:r w:rsidR="00813250">
        <w:rPr>
          <w:rFonts w:ascii="Calibri" w:hAnsi="Calibri" w:cs="Calibri"/>
          <w:color w:val="2E74B5" w:themeColor="accent1" w:themeShade="BF"/>
          <w:sz w:val="26"/>
          <w:szCs w:val="26"/>
        </w:rPr>
        <w:t>Truhlářské výrobky</w:t>
      </w:r>
    </w:p>
    <w:p w:rsidR="00A9021D" w:rsidRDefault="00813250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Budou dodány nové vnitřní dveře </w:t>
      </w:r>
      <w:r w:rsidR="004B4AC7">
        <w:rPr>
          <w:rFonts w:ascii="Calibri" w:hAnsi="Calibri" w:cs="Calibri"/>
          <w:sz w:val="23"/>
          <w:szCs w:val="23"/>
        </w:rPr>
        <w:t>vč.</w:t>
      </w:r>
      <w:r>
        <w:rPr>
          <w:rFonts w:ascii="Calibri" w:hAnsi="Calibri" w:cs="Calibri"/>
          <w:sz w:val="23"/>
          <w:szCs w:val="23"/>
        </w:rPr>
        <w:t xml:space="preserve"> typové kovové zárubně</w:t>
      </w:r>
      <w:r w:rsidR="00F61111">
        <w:rPr>
          <w:rFonts w:ascii="Calibri" w:hAnsi="Calibri" w:cs="Calibri"/>
          <w:sz w:val="23"/>
          <w:szCs w:val="23"/>
        </w:rPr>
        <w:t xml:space="preserve">, </w:t>
      </w:r>
      <w:r>
        <w:rPr>
          <w:rFonts w:ascii="Calibri" w:hAnsi="Calibri" w:cs="Calibri"/>
          <w:sz w:val="23"/>
          <w:szCs w:val="23"/>
        </w:rPr>
        <w:t xml:space="preserve"> celkem </w:t>
      </w:r>
      <w:r w:rsidR="001412E1">
        <w:rPr>
          <w:rFonts w:ascii="Calibri" w:hAnsi="Calibri" w:cs="Calibri"/>
          <w:sz w:val="23"/>
          <w:szCs w:val="23"/>
        </w:rPr>
        <w:t>3</w:t>
      </w:r>
      <w:r>
        <w:rPr>
          <w:rFonts w:ascii="Calibri" w:hAnsi="Calibri" w:cs="Calibri"/>
          <w:sz w:val="23"/>
          <w:szCs w:val="23"/>
        </w:rPr>
        <w:t xml:space="preserve">ks. </w:t>
      </w:r>
      <w:r w:rsidR="004B4AC7">
        <w:rPr>
          <w:rFonts w:ascii="Calibri" w:hAnsi="Calibri" w:cs="Calibri"/>
          <w:sz w:val="23"/>
          <w:szCs w:val="23"/>
        </w:rPr>
        <w:t>1</w:t>
      </w:r>
      <w:r>
        <w:rPr>
          <w:rFonts w:ascii="Calibri" w:hAnsi="Calibri" w:cs="Calibri"/>
          <w:sz w:val="23"/>
          <w:szCs w:val="23"/>
        </w:rPr>
        <w:t>x 600mm</w:t>
      </w:r>
      <w:r w:rsidR="00EC6D92">
        <w:rPr>
          <w:rFonts w:ascii="Calibri" w:hAnsi="Calibri" w:cs="Calibri"/>
          <w:sz w:val="23"/>
          <w:szCs w:val="23"/>
        </w:rPr>
        <w:t xml:space="preserve"> do koupelny, </w:t>
      </w:r>
      <w:r w:rsidR="004B4AC7">
        <w:rPr>
          <w:rFonts w:ascii="Calibri" w:hAnsi="Calibri" w:cs="Calibri"/>
          <w:sz w:val="23"/>
          <w:szCs w:val="23"/>
        </w:rPr>
        <w:t>2</w:t>
      </w:r>
      <w:r>
        <w:rPr>
          <w:rFonts w:ascii="Calibri" w:hAnsi="Calibri" w:cs="Calibri"/>
          <w:sz w:val="23"/>
          <w:szCs w:val="23"/>
        </w:rPr>
        <w:t xml:space="preserve">x </w:t>
      </w:r>
      <w:r w:rsidR="00BC66B7">
        <w:rPr>
          <w:rFonts w:ascii="Calibri" w:hAnsi="Calibri" w:cs="Calibri"/>
          <w:sz w:val="23"/>
          <w:szCs w:val="23"/>
        </w:rPr>
        <w:t xml:space="preserve">2/3 sklo </w:t>
      </w:r>
      <w:r>
        <w:rPr>
          <w:rFonts w:ascii="Calibri" w:hAnsi="Calibri" w:cs="Calibri"/>
          <w:sz w:val="23"/>
          <w:szCs w:val="23"/>
        </w:rPr>
        <w:t>do pokoj</w:t>
      </w:r>
      <w:r w:rsidR="00F61111">
        <w:rPr>
          <w:rFonts w:ascii="Calibri" w:hAnsi="Calibri" w:cs="Calibri"/>
          <w:sz w:val="23"/>
          <w:szCs w:val="23"/>
        </w:rPr>
        <w:t>ů</w:t>
      </w:r>
      <w:r>
        <w:rPr>
          <w:rFonts w:ascii="Calibri" w:hAnsi="Calibri" w:cs="Calibri"/>
          <w:sz w:val="23"/>
          <w:szCs w:val="23"/>
        </w:rPr>
        <w:t>.</w:t>
      </w:r>
    </w:p>
    <w:p w:rsidR="00813250" w:rsidRDefault="00813250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Nové vstupní dveře budou osazeny včetně nové zárubně. Vstupní dveře budou splňovat požární odolnost EW30 DP3 800x1970mm. </w:t>
      </w:r>
    </w:p>
    <w:p w:rsidR="00813250" w:rsidRDefault="00813250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Dvířka do nově vybudovaného otvoru instalační šachty  budou z DTD </w:t>
      </w:r>
      <w:proofErr w:type="spellStart"/>
      <w:r>
        <w:rPr>
          <w:rFonts w:ascii="Calibri" w:hAnsi="Calibri" w:cs="Calibri"/>
          <w:sz w:val="23"/>
          <w:szCs w:val="23"/>
        </w:rPr>
        <w:t>tl</w:t>
      </w:r>
      <w:proofErr w:type="spellEnd"/>
      <w:r>
        <w:rPr>
          <w:rFonts w:ascii="Calibri" w:hAnsi="Calibri" w:cs="Calibri"/>
          <w:sz w:val="23"/>
          <w:szCs w:val="23"/>
        </w:rPr>
        <w:t>. 18mm. 600x1000mm</w:t>
      </w:r>
    </w:p>
    <w:p w:rsidR="00A9021D" w:rsidRDefault="00A9021D" w:rsidP="00F6111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2" w:name="OLE_LINK6"/>
      <w:bookmarkStart w:id="13" w:name="OLE_LINK7"/>
      <w:proofErr w:type="spellStart"/>
      <w:r>
        <w:rPr>
          <w:rFonts w:ascii="Calibri" w:hAnsi="Calibri" w:cs="Calibri"/>
          <w:color w:val="2E74B5" w:themeColor="accent1" w:themeShade="BF"/>
          <w:sz w:val="26"/>
          <w:szCs w:val="26"/>
        </w:rPr>
        <w:t>Zdravotechnická</w:t>
      </w:r>
      <w:proofErr w:type="spellEnd"/>
      <w:r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instalace</w:t>
      </w:r>
    </w:p>
    <w:bookmarkEnd w:id="12"/>
    <w:bookmarkEnd w:id="13"/>
    <w:p w:rsidR="001E1AB6" w:rsidRDefault="00A9021D" w:rsidP="007844BB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Původní </w:t>
      </w:r>
      <w:r w:rsidR="007844BB">
        <w:rPr>
          <w:rFonts w:ascii="Calibri" w:hAnsi="Calibri" w:cs="Calibri"/>
          <w:sz w:val="23"/>
          <w:szCs w:val="23"/>
        </w:rPr>
        <w:t>rozvody teplé a studené vody budou demontovány a provedeny dle nové dispoziční úpravy koupelny a WC. Rozvody SV a TUV budou provedeny v nově zbudovaných příčkách z PPR potrubí 20x2,8i. Pro nové zařizovací předměty budou zhotovené vývody. Pro umyvadlo, pračku a WC bude vývod osazen rohovým ventilem.  Dřezová baterie bude v provedení nástěnná a bude dle výběru investora. Napojení bude provedeno za odpočtovým vo</w:t>
      </w:r>
      <w:r w:rsidR="001E1AB6">
        <w:rPr>
          <w:rFonts w:ascii="Calibri" w:hAnsi="Calibri" w:cs="Calibri"/>
          <w:sz w:val="23"/>
          <w:szCs w:val="23"/>
        </w:rPr>
        <w:t xml:space="preserve">doměrem. </w:t>
      </w:r>
    </w:p>
    <w:p w:rsidR="001E1AB6" w:rsidRDefault="007844BB" w:rsidP="007844BB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Rozvod splaškové kanalizace bude proveden v PVC HT potrubí. Na původní svislou kanalizaci s odbočkou bude připojená nová odbočka 110/70 pro sprchový kout. Na Potrubí DN 110 se provede napojení nového WC a za napojením bude osazena redukce 110/50 pro napojení umyvadla, a následně redukce 40/50 pro napojení práškového sifonu. V novém potrubí bude osazen T-kus do kterého se napojí </w:t>
      </w:r>
      <w:r w:rsidR="001E1AB6">
        <w:rPr>
          <w:rFonts w:ascii="Calibri" w:hAnsi="Calibri" w:cs="Calibri"/>
          <w:sz w:val="23"/>
          <w:szCs w:val="23"/>
        </w:rPr>
        <w:t xml:space="preserve">dřez. </w:t>
      </w:r>
    </w:p>
    <w:p w:rsidR="001E1AB6" w:rsidRDefault="001E1AB6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Nově budou dodány a osazeny zařizovací předměty: </w:t>
      </w:r>
    </w:p>
    <w:p w:rsidR="001E1AB6" w:rsidRDefault="00B7300C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Sprchová vanička s zástěnou a </w:t>
      </w:r>
      <w:r w:rsidR="00EC6D92">
        <w:rPr>
          <w:rFonts w:ascii="Calibri" w:hAnsi="Calibri" w:cs="Calibri"/>
          <w:sz w:val="23"/>
          <w:szCs w:val="23"/>
        </w:rPr>
        <w:t>revizními dvířky</w:t>
      </w:r>
      <w:r>
        <w:rPr>
          <w:rFonts w:ascii="Calibri" w:hAnsi="Calibri" w:cs="Calibri"/>
          <w:sz w:val="23"/>
          <w:szCs w:val="23"/>
        </w:rPr>
        <w:t xml:space="preserve"> (např. </w:t>
      </w:r>
      <w:r w:rsidRPr="00B7300C">
        <w:rPr>
          <w:rFonts w:ascii="Calibri" w:hAnsi="Calibri" w:cs="Calibri"/>
          <w:sz w:val="23"/>
          <w:szCs w:val="23"/>
        </w:rPr>
        <w:t xml:space="preserve">Sprchová vanička </w:t>
      </w:r>
      <w:proofErr w:type="spellStart"/>
      <w:r w:rsidRPr="00B7300C">
        <w:rPr>
          <w:rFonts w:ascii="Calibri" w:hAnsi="Calibri" w:cs="Calibri"/>
          <w:sz w:val="23"/>
          <w:szCs w:val="23"/>
        </w:rPr>
        <w:t>Jika</w:t>
      </w:r>
      <w:proofErr w:type="spellEnd"/>
      <w:r w:rsidRPr="00B7300C">
        <w:rPr>
          <w:rFonts w:ascii="Calibri" w:hAnsi="Calibri" w:cs="Calibri"/>
          <w:sz w:val="23"/>
          <w:szCs w:val="23"/>
        </w:rPr>
        <w:t xml:space="preserve"> 110x80 cm, akrylát S20045411500000</w:t>
      </w:r>
      <w:r w:rsidR="00D63B93">
        <w:rPr>
          <w:rFonts w:ascii="Calibri" w:hAnsi="Calibri" w:cs="Calibri"/>
          <w:sz w:val="23"/>
          <w:szCs w:val="23"/>
        </w:rPr>
        <w:t>)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1E1AB6" w:rsidRDefault="00401E4E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Umyvadlo keramické 55x45</w:t>
      </w:r>
    </w:p>
    <w:p w:rsidR="00401E4E" w:rsidRDefault="00401E4E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Klozet kombi vč. plastového sedátka</w:t>
      </w:r>
    </w:p>
    <w:p w:rsidR="00EC6D92" w:rsidRDefault="00401E4E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dřezová</w:t>
      </w:r>
    </w:p>
    <w:p w:rsidR="00EC6D92" w:rsidRDefault="00EC6D92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Baterie </w:t>
      </w:r>
      <w:r w:rsidR="00B7300C">
        <w:rPr>
          <w:rFonts w:ascii="Calibri" w:hAnsi="Calibri" w:cs="Calibri"/>
          <w:sz w:val="23"/>
          <w:szCs w:val="23"/>
        </w:rPr>
        <w:t>sprchová s příslušenstvím</w:t>
      </w:r>
    </w:p>
    <w:p w:rsidR="00401E4E" w:rsidRDefault="00EC6D92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</w:t>
      </w:r>
      <w:r w:rsidR="00401E4E">
        <w:rPr>
          <w:rFonts w:ascii="Calibri" w:hAnsi="Calibri" w:cs="Calibri"/>
          <w:sz w:val="23"/>
          <w:szCs w:val="23"/>
        </w:rPr>
        <w:t xml:space="preserve"> umyvadlová </w:t>
      </w:r>
    </w:p>
    <w:p w:rsidR="00401E4E" w:rsidRDefault="00401E4E" w:rsidP="00F6111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4" w:name="OLE_LINK16"/>
      <w:bookmarkStart w:id="15" w:name="OLE_LINK17"/>
      <w:bookmarkStart w:id="16" w:name="OLE_LINK18"/>
      <w:bookmarkStart w:id="17" w:name="OLE_LINK19"/>
      <w:r>
        <w:rPr>
          <w:rFonts w:ascii="Calibri" w:hAnsi="Calibri" w:cs="Calibri"/>
          <w:color w:val="2E74B5" w:themeColor="accent1" w:themeShade="BF"/>
          <w:sz w:val="26"/>
          <w:szCs w:val="26"/>
        </w:rPr>
        <w:t>Malby a nátěry</w:t>
      </w:r>
      <w:bookmarkEnd w:id="14"/>
      <w:bookmarkEnd w:id="15"/>
    </w:p>
    <w:bookmarkEnd w:id="16"/>
    <w:bookmarkEnd w:id="17"/>
    <w:p w:rsidR="00401E4E" w:rsidRDefault="00401E4E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 provedení nových štukových omítek bude provedena nová výmalba cele bytové jednotky. Doporučujeme provést penetraci dle zvoleného výrobce a poté 2x výmalbu v bílé barvě. </w:t>
      </w:r>
      <w:r w:rsidR="00D63B93">
        <w:rPr>
          <w:rFonts w:ascii="Calibri" w:hAnsi="Calibri" w:cs="Calibri"/>
          <w:sz w:val="23"/>
          <w:szCs w:val="23"/>
        </w:rPr>
        <w:t>Nové</w:t>
      </w:r>
      <w:r>
        <w:rPr>
          <w:rFonts w:ascii="Calibri" w:hAnsi="Calibri" w:cs="Calibri"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lastRenderedPageBreak/>
        <w:t>dveř</w:t>
      </w:r>
      <w:r w:rsidR="00813250">
        <w:rPr>
          <w:rFonts w:ascii="Calibri" w:hAnsi="Calibri" w:cs="Calibri"/>
          <w:sz w:val="23"/>
          <w:szCs w:val="23"/>
        </w:rPr>
        <w:t>n</w:t>
      </w:r>
      <w:r>
        <w:rPr>
          <w:rFonts w:ascii="Calibri" w:hAnsi="Calibri" w:cs="Calibri"/>
          <w:sz w:val="23"/>
          <w:szCs w:val="23"/>
        </w:rPr>
        <w:t>í zárubně (koupelna, WC, a pokoj) a otopná tělesa bude obroušená, odmaštěna a proveden nový nátěr</w:t>
      </w:r>
      <w:r w:rsidR="00813250">
        <w:rPr>
          <w:rFonts w:ascii="Calibri" w:hAnsi="Calibri" w:cs="Calibri"/>
          <w:sz w:val="23"/>
          <w:szCs w:val="23"/>
        </w:rPr>
        <w:t xml:space="preserve"> 1+2E</w:t>
      </w:r>
      <w:r>
        <w:rPr>
          <w:rFonts w:ascii="Calibri" w:hAnsi="Calibri" w:cs="Calibri"/>
          <w:sz w:val="23"/>
          <w:szCs w:val="23"/>
        </w:rPr>
        <w:t xml:space="preserve"> v odstínu dle výběru investora. </w:t>
      </w:r>
    </w:p>
    <w:p w:rsidR="00095214" w:rsidRDefault="00095214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</w:p>
    <w:p w:rsidR="00401E4E" w:rsidRDefault="00401E4E" w:rsidP="00F6111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8" w:name="OLE_LINK22"/>
      <w:bookmarkStart w:id="19" w:name="OLE_LINK23"/>
      <w:r>
        <w:rPr>
          <w:rFonts w:ascii="Calibri" w:hAnsi="Calibri" w:cs="Calibri"/>
          <w:color w:val="2E74B5" w:themeColor="accent1" w:themeShade="BF"/>
          <w:sz w:val="26"/>
          <w:szCs w:val="26"/>
        </w:rPr>
        <w:t>E</w:t>
      </w:r>
      <w:bookmarkStart w:id="20" w:name="OLE_LINK20"/>
      <w:bookmarkStart w:id="21" w:name="OLE_LINK21"/>
      <w:r>
        <w:rPr>
          <w:rFonts w:ascii="Calibri" w:hAnsi="Calibri" w:cs="Calibri"/>
          <w:color w:val="2E74B5" w:themeColor="accent1" w:themeShade="BF"/>
          <w:sz w:val="26"/>
          <w:szCs w:val="26"/>
        </w:rPr>
        <w:t>lektr</w:t>
      </w:r>
      <w:bookmarkEnd w:id="20"/>
      <w:bookmarkEnd w:id="21"/>
      <w:r>
        <w:rPr>
          <w:rFonts w:ascii="Calibri" w:hAnsi="Calibri" w:cs="Calibri"/>
          <w:color w:val="2E74B5" w:themeColor="accent1" w:themeShade="BF"/>
          <w:sz w:val="26"/>
          <w:szCs w:val="26"/>
        </w:rPr>
        <w:t>oinstalace</w:t>
      </w:r>
    </w:p>
    <w:bookmarkEnd w:id="18"/>
    <w:bookmarkEnd w:id="19"/>
    <w:p w:rsidR="00045495" w:rsidRDefault="00401E4E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401E4E">
        <w:rPr>
          <w:rFonts w:ascii="Calibri" w:hAnsi="Calibri" w:cs="Calibri"/>
          <w:sz w:val="23"/>
          <w:szCs w:val="23"/>
        </w:rPr>
        <w:t>V celé by</w:t>
      </w:r>
      <w:r w:rsidR="00815120">
        <w:rPr>
          <w:rFonts w:ascii="Calibri" w:hAnsi="Calibri" w:cs="Calibri"/>
          <w:sz w:val="23"/>
          <w:szCs w:val="23"/>
        </w:rPr>
        <w:t>tové jednotce</w:t>
      </w:r>
      <w:r w:rsidR="00EC6D92">
        <w:rPr>
          <w:rFonts w:ascii="Calibri" w:hAnsi="Calibri" w:cs="Calibri"/>
          <w:sz w:val="23"/>
          <w:szCs w:val="23"/>
        </w:rPr>
        <w:t xml:space="preserve"> je stávající elektroinstalace. Tato projektová dokumentace řeší</w:t>
      </w:r>
      <w:r w:rsidR="00045495">
        <w:rPr>
          <w:rFonts w:ascii="Calibri" w:hAnsi="Calibri" w:cs="Calibri"/>
          <w:sz w:val="23"/>
          <w:szCs w:val="23"/>
        </w:rPr>
        <w:t xml:space="preserve"> p</w:t>
      </w:r>
      <w:r w:rsidR="00EC6D92">
        <w:rPr>
          <w:rFonts w:ascii="Calibri" w:hAnsi="Calibri" w:cs="Calibri"/>
          <w:sz w:val="23"/>
          <w:szCs w:val="23"/>
        </w:rPr>
        <w:t xml:space="preserve">rovedení nových rozvodů. </w:t>
      </w:r>
      <w:r w:rsidR="00815120">
        <w:rPr>
          <w:rFonts w:ascii="Calibri" w:hAnsi="Calibri" w:cs="Calibri"/>
          <w:sz w:val="23"/>
          <w:szCs w:val="23"/>
        </w:rPr>
        <w:t xml:space="preserve"> </w:t>
      </w:r>
      <w:r w:rsidR="00045495">
        <w:rPr>
          <w:rFonts w:ascii="Calibri" w:hAnsi="Calibri" w:cs="Calibri"/>
          <w:sz w:val="23"/>
          <w:szCs w:val="23"/>
        </w:rPr>
        <w:t>Na kompletní elektroinstalaci bude provedená nová revize</w:t>
      </w:r>
    </w:p>
    <w:p w:rsidR="00815120" w:rsidRDefault="00815120" w:rsidP="00F61111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investora. Bližší popis rozvodu elektroinstalace viz samostatné technická zpráva. </w:t>
      </w:r>
    </w:p>
    <w:p w:rsidR="000C4F47" w:rsidRPr="00DD7C17" w:rsidRDefault="00DD7C17" w:rsidP="00F6111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Calibri" w:hAnsi="Calibri"/>
          <w:sz w:val="23"/>
          <w:szCs w:val="23"/>
        </w:rPr>
      </w:pPr>
      <w:bookmarkStart w:id="22" w:name="_GoBack"/>
      <w:bookmarkEnd w:id="22"/>
      <w:r w:rsidRPr="00DD7C17">
        <w:rPr>
          <w:rFonts w:ascii="Calibri" w:hAnsi="Calibri" w:cs="Calibri"/>
          <w:color w:val="2E74B5" w:themeColor="accent1" w:themeShade="BF"/>
          <w:sz w:val="26"/>
          <w:szCs w:val="26"/>
        </w:rPr>
        <w:t>Zásady organizace výstavby</w:t>
      </w:r>
      <w:r w:rsidR="000C4F47" w:rsidRPr="00DD7C17">
        <w:rPr>
          <w:rFonts w:ascii="Calibri" w:hAnsi="Calibri"/>
          <w:sz w:val="23"/>
          <w:szCs w:val="23"/>
        </w:rPr>
        <w:t xml:space="preserve"> </w:t>
      </w:r>
    </w:p>
    <w:p w:rsidR="00DD7C17" w:rsidRDefault="00815120" w:rsidP="00F61111">
      <w:pPr>
        <w:pStyle w:val="Default"/>
        <w:spacing w:after="128"/>
        <w:ind w:left="567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a) potřeby a spotřeby rozhodujících médií a hmot, jejich </w:t>
      </w:r>
      <w:r>
        <w:rPr>
          <w:sz w:val="23"/>
          <w:szCs w:val="23"/>
        </w:rPr>
        <w:t>zajištění - elektrická energie a voda potřebná k provedení stavby bude po domluvě s investorem odebírána ze stávajícího objektu přes samostatné měření.</w:t>
      </w:r>
      <w:r w:rsidR="00DD7C17">
        <w:rPr>
          <w:sz w:val="23"/>
          <w:szCs w:val="23"/>
        </w:rPr>
        <w:t xml:space="preserve"> Bytová jednotka je současnosti odpojena od elektrické energie.  </w:t>
      </w:r>
      <w:r>
        <w:rPr>
          <w:sz w:val="23"/>
          <w:szCs w:val="23"/>
        </w:rPr>
        <w:t xml:space="preserve"> </w:t>
      </w:r>
    </w:p>
    <w:p w:rsidR="00DD7C17" w:rsidRDefault="00815120" w:rsidP="00F61111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sz w:val="23"/>
          <w:szCs w:val="23"/>
        </w:rPr>
        <w:t>b)</w:t>
      </w:r>
      <w:r>
        <w:rPr>
          <w:color w:val="auto"/>
          <w:sz w:val="23"/>
          <w:szCs w:val="23"/>
        </w:rPr>
        <w:t xml:space="preserve">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</w:t>
      </w:r>
      <w:r w:rsidR="00DD7C17">
        <w:rPr>
          <w:color w:val="auto"/>
          <w:sz w:val="23"/>
          <w:szCs w:val="23"/>
        </w:rPr>
        <w:t xml:space="preserve">děny práce nehlučné pro okolí. </w:t>
      </w:r>
    </w:p>
    <w:p w:rsidR="00DD7C17" w:rsidRDefault="00DD7C17" w:rsidP="00F61111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c</w:t>
      </w:r>
      <w:r w:rsidR="00815120">
        <w:rPr>
          <w:i/>
          <w:iCs/>
          <w:color w:val="auto"/>
          <w:sz w:val="23"/>
          <w:szCs w:val="23"/>
        </w:rPr>
        <w:t xml:space="preserve">) maximální produkovaná množství a druhy odpadů a emisí při výstavbě, jejich likvidace </w:t>
      </w:r>
      <w:r w:rsidR="00815120">
        <w:rPr>
          <w:color w:val="auto"/>
          <w:sz w:val="23"/>
          <w:szCs w:val="23"/>
        </w:rPr>
        <w:t xml:space="preserve">- 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minerální vatu, asfaltové lepenky neobsahující dehet a malé množství obalových materiálů. </w:t>
      </w:r>
    </w:p>
    <w:p w:rsidR="00DD7C17" w:rsidRDefault="00815120" w:rsidP="00F61111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:rsidR="00DD7C17" w:rsidRDefault="00815120" w:rsidP="00F61111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Všechny odpady musí být v průběhu stavebních prací uloženy, zabezpečeny a přepravovány tak, aby neznečišťovaly staveniště ani jeho okolí. Odpad vzniklý provozem budovy se nemění, má charakter komunálního odpadu. </w:t>
      </w:r>
    </w:p>
    <w:p w:rsidR="00DD7C17" w:rsidRDefault="00DD7C17" w:rsidP="00F61111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d</w:t>
      </w:r>
      <w:r w:rsidR="00815120">
        <w:rPr>
          <w:i/>
          <w:iCs/>
          <w:color w:val="auto"/>
          <w:sz w:val="23"/>
          <w:szCs w:val="23"/>
        </w:rPr>
        <w:t xml:space="preserve">) ochrana životního prostředí při výstavbě </w:t>
      </w:r>
      <w:r w:rsidR="00815120">
        <w:rPr>
          <w:color w:val="auto"/>
          <w:sz w:val="23"/>
          <w:szCs w:val="23"/>
        </w:rPr>
        <w:t xml:space="preserve">- Stavba nemá výraznější negativní vliv na životní prostředí. Při dodržení bezpečnostních opatření, platných vyhlášek a norem nebude během realizace výrazně narušeno životní prostředí. </w:t>
      </w:r>
    </w:p>
    <w:p w:rsidR="00DD7C17" w:rsidRDefault="00DD7C17" w:rsidP="00F61111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e</w:t>
      </w:r>
      <w:r w:rsidR="00815120">
        <w:rPr>
          <w:i/>
          <w:iCs/>
          <w:color w:val="auto"/>
          <w:sz w:val="23"/>
          <w:szCs w:val="23"/>
        </w:rPr>
        <w:t xml:space="preserve">) zásady bezpečnosti a ochrany zdraví při práci na staveništi, posouzení potřeby koordinátora bezpečnosti a ochrany zdraví při práci podle jiných právních předpisů </w:t>
      </w:r>
      <w:r w:rsidR="00815120">
        <w:rPr>
          <w:color w:val="auto"/>
          <w:sz w:val="23"/>
          <w:szCs w:val="23"/>
        </w:rPr>
        <w:t xml:space="preserve">- Na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 stavby. </w:t>
      </w:r>
    </w:p>
    <w:p w:rsidR="00BC66B7" w:rsidRDefault="00815120" w:rsidP="00F61111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Staveništní mechanismy musí být zabezpečeny proti možné manipulaci cizími osobami. Současně je potřeba důsledně dodržovat bezpečnostní opatření při pohybu staveništních mechanismů, překládání materiálů apod. </w:t>
      </w:r>
    </w:p>
    <w:p w:rsidR="00BC66B7" w:rsidRDefault="00F66741" w:rsidP="00F61111">
      <w:pPr>
        <w:pStyle w:val="Default"/>
        <w:numPr>
          <w:ilvl w:val="0"/>
          <w:numId w:val="35"/>
        </w:numPr>
        <w:spacing w:after="128"/>
        <w:jc w:val="both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P</w:t>
      </w:r>
      <w:r w:rsidR="00815120" w:rsidRPr="00F66741">
        <w:rPr>
          <w:color w:val="auto"/>
          <w:sz w:val="23"/>
          <w:szCs w:val="23"/>
        </w:rPr>
        <w:t>ři provádění prací budou respektovány platné předpisy, zejména:</w:t>
      </w:r>
      <w:r w:rsidRPr="00F66741">
        <w:rPr>
          <w:color w:val="auto"/>
          <w:sz w:val="23"/>
          <w:szCs w:val="23"/>
        </w:rPr>
        <w:t xml:space="preserve"> </w:t>
      </w:r>
    </w:p>
    <w:p w:rsidR="00BC66B7" w:rsidRDefault="00D2060D" w:rsidP="00F61111">
      <w:pPr>
        <w:pStyle w:val="Default"/>
        <w:numPr>
          <w:ilvl w:val="0"/>
          <w:numId w:val="35"/>
        </w:numPr>
        <w:spacing w:after="128"/>
        <w:jc w:val="both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378/2001 Sb. Nařízení vlády, kterým se stanoví bližší požadavky na bezpečný provoz a používání strojů, technických zařízení, přístrojů a nářadí</w:t>
      </w:r>
    </w:p>
    <w:p w:rsidR="00BC66B7" w:rsidRDefault="00D2060D" w:rsidP="00F61111">
      <w:pPr>
        <w:pStyle w:val="Default"/>
        <w:numPr>
          <w:ilvl w:val="0"/>
          <w:numId w:val="35"/>
        </w:numPr>
        <w:spacing w:after="128"/>
        <w:jc w:val="both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 xml:space="preserve">309/2006 Sb. a následných změn. Zákon, kterým se upravují další požadavky bezpečnosti a ochrany zdraví při práci v pracovněprávních vztazích a o zajištění </w:t>
      </w:r>
      <w:r w:rsidRPr="00F66741">
        <w:rPr>
          <w:color w:val="auto"/>
          <w:sz w:val="23"/>
          <w:szCs w:val="23"/>
        </w:rPr>
        <w:lastRenderedPageBreak/>
        <w:t>bezpečnosti a ochrany zdraví při činnosti nebo poskytování služeb mimo pracovněprávní vztahy (zákon o zajištění dalších podmínek bezpečnosti a ochrany zdraví při práci)</w:t>
      </w:r>
    </w:p>
    <w:p w:rsidR="00E5396E" w:rsidRPr="00F66741" w:rsidRDefault="00E5396E" w:rsidP="00F61111">
      <w:pPr>
        <w:pStyle w:val="Default"/>
        <w:numPr>
          <w:ilvl w:val="0"/>
          <w:numId w:val="35"/>
        </w:numPr>
        <w:spacing w:after="128"/>
        <w:jc w:val="both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591/2006 Sb. Nařízení vlády o bližších minimálních požadavcích na bezpečnost a ochranu zdraví při práci na staveništích</w:t>
      </w:r>
    </w:p>
    <w:p w:rsidR="00E5396E" w:rsidRPr="00D2060D" w:rsidRDefault="00E5396E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362/2006 Sb., o bližších požadavcích na bezpečnost a ochranu zdraví při práci na pracovištích s nebezpečím pádu z výšky nebo do hloubky </w:t>
      </w:r>
    </w:p>
    <w:p w:rsidR="00815120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361/2007 Sb. a následných změn. Nařízení vlády, kterým se stanoví podmínky ochrany zdraví při práci </w:t>
      </w:r>
    </w:p>
    <w:p w:rsidR="00815120" w:rsidRDefault="00815120" w:rsidP="00F61111">
      <w:pPr>
        <w:pStyle w:val="Default"/>
        <w:spacing w:line="276" w:lineRule="auto"/>
        <w:ind w:left="1287"/>
        <w:jc w:val="both"/>
        <w:rPr>
          <w:color w:val="auto"/>
          <w:sz w:val="23"/>
          <w:szCs w:val="23"/>
        </w:rPr>
      </w:pPr>
    </w:p>
    <w:p w:rsidR="00815120" w:rsidRPr="00E5396E" w:rsidRDefault="00815120" w:rsidP="00F61111">
      <w:pPr>
        <w:pStyle w:val="Default"/>
        <w:numPr>
          <w:ilvl w:val="0"/>
          <w:numId w:val="20"/>
        </w:numPr>
        <w:spacing w:line="276" w:lineRule="auto"/>
        <w:ind w:left="709" w:hanging="425"/>
        <w:jc w:val="both"/>
        <w:rPr>
          <w:color w:val="auto"/>
          <w:sz w:val="23"/>
          <w:szCs w:val="23"/>
        </w:rPr>
      </w:pPr>
      <w:r w:rsidRPr="00E5396E">
        <w:rPr>
          <w:color w:val="2E74B5" w:themeColor="accent1" w:themeShade="BF"/>
          <w:sz w:val="26"/>
          <w:szCs w:val="26"/>
        </w:rPr>
        <w:t>Seznam použitých norem</w:t>
      </w:r>
      <w:r w:rsidRPr="00E5396E">
        <w:rPr>
          <w:color w:val="auto"/>
          <w:sz w:val="23"/>
          <w:szCs w:val="23"/>
        </w:rPr>
        <w:t xml:space="preserve"> </w:t>
      </w:r>
    </w:p>
    <w:p w:rsidR="00815120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01 3420 - Výkresy pozemních staveb - Kreslení výkresů stavební části (2004) </w:t>
      </w:r>
    </w:p>
    <w:p w:rsidR="00815120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4301 - Obytné budovy </w:t>
      </w:r>
    </w:p>
    <w:p w:rsidR="00815120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0001-1 - Navrhování stavebních konstrukcí - Slovník - Část 1: Spolehlivost a zatížení konstrukcí </w:t>
      </w:r>
    </w:p>
    <w:p w:rsidR="00815120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1991-1-1 - Eurokód 1: Zatížení konstrukcí - Část 1-1: Obecná zatížení - Objemové tíhy, vlastní tíha a užitná zatížení pozemních staveb </w:t>
      </w:r>
    </w:p>
    <w:p w:rsidR="00815120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1991-1-4 </w:t>
      </w:r>
      <w:proofErr w:type="spellStart"/>
      <w:r>
        <w:rPr>
          <w:color w:val="auto"/>
          <w:sz w:val="23"/>
          <w:szCs w:val="23"/>
        </w:rPr>
        <w:t>ed</w:t>
      </w:r>
      <w:proofErr w:type="spellEnd"/>
      <w:r>
        <w:rPr>
          <w:color w:val="auto"/>
          <w:sz w:val="23"/>
          <w:szCs w:val="23"/>
        </w:rPr>
        <w:t xml:space="preserve">. 2 - Eurokód 1: Zatížení konstrukcí - Část 1-4: Obecná zatížení - Zatížení větrem </w:t>
      </w:r>
    </w:p>
    <w:p w:rsidR="00815120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0540-1 - Tepelná ochrana budov - Část 1: Terminologie ČSN 73 0540-2 - Tepelná ochrana budov - Část 2: Požadavky </w:t>
      </w:r>
    </w:p>
    <w:p w:rsidR="00815120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P 73 0600 - Hydroizolace staveb - Základní ustanovení ČSN EN 1996-1-1+A1 - Eurokód 6: Navrhování zděných konstrukcí - Část 1-1: Obecná pravidla pro vyztužené a nevyztužené zděné konstrukce ČSN EN 1996-2 - Eurokód 6: Navrhování zděných konstrukcí - Část 2: Volba materiálů, konstruování a provádění zdiva </w:t>
      </w:r>
    </w:p>
    <w:p w:rsidR="00815120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12369-1 - Desky na bázi dřeva - Charakteristické hodnoty pro navrhování dřevěných konstrukcí - Část 1: OSB, třískové a vláknité desky ČSN 73 1901 - Navrhování střech - Základní ustanovení </w:t>
      </w:r>
    </w:p>
    <w:p w:rsidR="00E5396E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ČSN EN 13914-1 - Navrhování, příprava a provádění vnějších a vnitřních omítek - Část 1: Vnější omítky ČSN EN 13914-2 - Navrhování, příprava a provádění vnějších a vnitřních omítek - Část 2: Příprava návrhu a zákl</w:t>
      </w:r>
      <w:r w:rsidR="00E5396E">
        <w:rPr>
          <w:color w:val="auto"/>
          <w:sz w:val="23"/>
          <w:szCs w:val="23"/>
        </w:rPr>
        <w:t>adní postupy pro vnitřní omítky</w:t>
      </w:r>
    </w:p>
    <w:p w:rsidR="00815120" w:rsidRPr="00E5396E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 w:rsidRPr="00E5396E">
        <w:rPr>
          <w:color w:val="auto"/>
          <w:sz w:val="23"/>
          <w:szCs w:val="23"/>
        </w:rPr>
        <w:t xml:space="preserve">ČSN 73 4130 - Schodiště a šikmé rampy - Základní požadavky </w:t>
      </w:r>
    </w:p>
    <w:p w:rsidR="00815120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8106 - Ochranné a záchytné konstrukce </w:t>
      </w:r>
    </w:p>
    <w:p w:rsidR="00815120" w:rsidRDefault="00815120" w:rsidP="00F61111">
      <w:pPr>
        <w:pStyle w:val="Default"/>
        <w:numPr>
          <w:ilvl w:val="0"/>
          <w:numId w:val="31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8107 - Trubková lešení ČSN EN 1263-1 - Záchytné sítě - Část 1: </w:t>
      </w:r>
    </w:p>
    <w:p w:rsidR="00815120" w:rsidRPr="00E5396E" w:rsidRDefault="00127988" w:rsidP="00F61111">
      <w:pPr>
        <w:pStyle w:val="Default"/>
        <w:numPr>
          <w:ilvl w:val="4"/>
          <w:numId w:val="33"/>
        </w:numPr>
        <w:spacing w:line="276" w:lineRule="auto"/>
        <w:ind w:left="567" w:hanging="283"/>
        <w:jc w:val="both"/>
        <w:rPr>
          <w:color w:val="2E74B5" w:themeColor="accent1" w:themeShade="BF"/>
          <w:sz w:val="26"/>
          <w:szCs w:val="26"/>
        </w:rPr>
      </w:pPr>
      <w:r>
        <w:rPr>
          <w:color w:val="2E74B5" w:themeColor="accent1" w:themeShade="BF"/>
          <w:sz w:val="26"/>
          <w:szCs w:val="26"/>
        </w:rPr>
        <w:t>P</w:t>
      </w:r>
      <w:r w:rsidR="00815120" w:rsidRPr="00E5396E">
        <w:rPr>
          <w:color w:val="2E74B5" w:themeColor="accent1" w:themeShade="BF"/>
          <w:sz w:val="26"/>
          <w:szCs w:val="26"/>
        </w:rPr>
        <w:t xml:space="preserve">oznámky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Názvy výrobků v projektové dokumentaci a technické zprávě jsou pouze orientační a lze je nahradit jiným výrobkem se stejnými technickými vlastnostmi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Záměna materiálů nebo technologií je možná pouze po odsouhlasení investorem stavby a generálním projektantem.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realizaci je nutné dodržovat bezpečnostní a technologické předpisy ve stavebnictví.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Výběr konkrétních systémů a materiálů bude proveden na základě dohody mezi investorem a vybraným zhotovitelem v rámci výběrového řízení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Na stavbu budou dodány výhradně atestované stavební materiály a výrobky.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stavbě platí obecně platné předpisy týkající se kvality a provedení stavebních prací, ČSN a vyhlášky nebo zákonné předpisy.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Stavba bude provedena odbornou firmou. Budou dodržovány bezpečnostní a technologické předpisy ve stavebnictví dle použitých technologií, materiálů a systémů. Při stavbě je nutno respektovat všechny ČSN a související předpisy, týkajících se rozsahu prováděných prací </w:t>
      </w:r>
    </w:p>
    <w:p w:rsidR="00815120" w:rsidRPr="00E5396E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Nutné doklady, předložené </w:t>
      </w:r>
      <w:r w:rsidR="00206B07">
        <w:rPr>
          <w:color w:val="auto"/>
          <w:sz w:val="23"/>
          <w:szCs w:val="23"/>
        </w:rPr>
        <w:t>dodavateli při přejímce díla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Stavební deník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Technická dokumentace dle skutečného provedení stavby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Předem odsouhlasené změny oproti schválené dokumentaci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Atesty dodaných materiálů na stavbu a strojně-technologických zařízení v českém jazyce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Atesty veškerých protipožárních opatření a úprav stavebních konstrukcí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Protokoly o provedení jednotlivých zkoušek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Veškeré revizní zprávy – elektro, hromosvod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Návody na obsluhu a údržbu jednotlivých zařízení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Doklady dle zákona o odpadech č. 125/97 Sb. </w:t>
      </w: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Ve Frýdku Místku </w:t>
      </w:r>
    </w:p>
    <w:p w:rsidR="00206B07" w:rsidRDefault="00281F11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Květen 20</w:t>
      </w:r>
      <w:r w:rsidR="001412E1">
        <w:rPr>
          <w:color w:val="auto"/>
          <w:sz w:val="23"/>
          <w:szCs w:val="23"/>
        </w:rPr>
        <w:t>18</w:t>
      </w:r>
    </w:p>
    <w:sectPr w:rsidR="00206B07" w:rsidSect="00393613">
      <w:headerReference w:type="default" r:id="rId12"/>
      <w:footerReference w:type="default" r:id="rId13"/>
      <w:type w:val="continuous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329" w:rsidRDefault="006B7329" w:rsidP="00815120">
      <w:pPr>
        <w:spacing w:line="240" w:lineRule="auto"/>
      </w:pPr>
      <w:r>
        <w:separator/>
      </w:r>
    </w:p>
  </w:endnote>
  <w:endnote w:type="continuationSeparator" w:id="0">
    <w:p w:rsidR="006B7329" w:rsidRDefault="006B7329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8506216"/>
      <w:docPartObj>
        <w:docPartGallery w:val="Page Numbers (Bottom of Page)"/>
        <w:docPartUnique/>
      </w:docPartObj>
    </w:sdtPr>
    <w:sdtEndPr/>
    <w:sdtContent>
      <w:p w:rsidR="00206B07" w:rsidRDefault="00206B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495">
          <w:rPr>
            <w:noProof/>
          </w:rPr>
          <w:t>7</w:t>
        </w:r>
        <w:r>
          <w:fldChar w:fldCharType="end"/>
        </w:r>
      </w:p>
    </w:sdtContent>
  </w:sdt>
  <w:p w:rsidR="00206B07" w:rsidRDefault="00206B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329" w:rsidRDefault="006B7329" w:rsidP="00815120">
      <w:pPr>
        <w:spacing w:line="240" w:lineRule="auto"/>
      </w:pPr>
      <w:r>
        <w:separator/>
      </w:r>
    </w:p>
  </w:footnote>
  <w:footnote w:type="continuationSeparator" w:id="0">
    <w:p w:rsidR="006B7329" w:rsidRDefault="006B7329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214" w:rsidRDefault="00095214" w:rsidP="00095214">
    <w:pPr>
      <w:pStyle w:val="Zhlav"/>
      <w:tabs>
        <w:tab w:val="clear" w:pos="9072"/>
        <w:tab w:val="right" w:pos="4536"/>
      </w:tabs>
      <w:rPr>
        <w:sz w:val="16"/>
        <w:szCs w:val="16"/>
      </w:rPr>
    </w:pPr>
    <w:r>
      <w:rPr>
        <w:sz w:val="16"/>
        <w:szCs w:val="16"/>
      </w:rPr>
      <w:t xml:space="preserve">Ing. Vladimír Hořelka        </w:t>
    </w:r>
    <w:r w:rsidR="002C31F2">
      <w:rPr>
        <w:sz w:val="16"/>
        <w:szCs w:val="16"/>
      </w:rPr>
      <w:t xml:space="preserve">                         </w:t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  <w:t xml:space="preserve">                </w:t>
    </w:r>
    <w:r>
      <w:rPr>
        <w:sz w:val="16"/>
        <w:szCs w:val="16"/>
      </w:rPr>
      <w:t xml:space="preserve">Oprava </w:t>
    </w:r>
    <w:r w:rsidR="002C31F2">
      <w:rPr>
        <w:sz w:val="16"/>
        <w:szCs w:val="16"/>
      </w:rPr>
      <w:t xml:space="preserve">typové </w:t>
    </w:r>
    <w:r>
      <w:rPr>
        <w:sz w:val="16"/>
        <w:szCs w:val="16"/>
      </w:rPr>
      <w:t>bytové jednotky</w:t>
    </w:r>
  </w:p>
  <w:p w:rsidR="00095214" w:rsidRPr="00B417D9" w:rsidRDefault="00095214" w:rsidP="00B417D9">
    <w:pPr>
      <w:pStyle w:val="Zhlav"/>
      <w:tabs>
        <w:tab w:val="clear" w:pos="4536"/>
        <w:tab w:val="clear" w:pos="9072"/>
        <w:tab w:val="decimal" w:pos="4395"/>
      </w:tabs>
      <w:jc w:val="both"/>
      <w:rPr>
        <w:sz w:val="16"/>
        <w:szCs w:val="16"/>
        <w:u w:val="single"/>
      </w:rPr>
    </w:pPr>
    <w:r w:rsidRPr="00B417D9">
      <w:rPr>
        <w:sz w:val="16"/>
        <w:szCs w:val="16"/>
        <w:u w:val="single"/>
      </w:rPr>
      <w:t>Autorizovaný inženýr pozemních staveb</w:t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="002C31F2">
      <w:rPr>
        <w:sz w:val="16"/>
        <w:szCs w:val="16"/>
        <w:u w:val="single"/>
      </w:rPr>
      <w:t xml:space="preserve">                  </w:t>
    </w:r>
    <w:r w:rsidR="009C768F">
      <w:rPr>
        <w:sz w:val="16"/>
        <w:szCs w:val="16"/>
        <w:u w:val="single"/>
      </w:rPr>
      <w:t xml:space="preserve">          Na Aleji 82</w:t>
    </w:r>
    <w:r w:rsidR="002C31F2">
      <w:rPr>
        <w:sz w:val="16"/>
        <w:szCs w:val="16"/>
        <w:u w:val="single"/>
      </w:rPr>
      <w:t>,</w:t>
    </w:r>
    <w:r w:rsidRPr="00B417D9">
      <w:rPr>
        <w:sz w:val="16"/>
        <w:szCs w:val="16"/>
        <w:u w:val="single"/>
      </w:rPr>
      <w:t xml:space="preserve">Frýdek Místek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4E15E1"/>
    <w:multiLevelType w:val="hybridMultilevel"/>
    <w:tmpl w:val="3BBC51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136A70"/>
    <w:multiLevelType w:val="hybridMultilevel"/>
    <w:tmpl w:val="0492B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53903A"/>
    <w:multiLevelType w:val="hybridMultilevel"/>
    <w:tmpl w:val="64F6B6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3BB406"/>
    <w:multiLevelType w:val="hybridMultilevel"/>
    <w:tmpl w:val="5DE662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307CA98"/>
    <w:multiLevelType w:val="hybridMultilevel"/>
    <w:tmpl w:val="918EFA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722813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7F4777"/>
    <w:multiLevelType w:val="hybridMultilevel"/>
    <w:tmpl w:val="A40613F8"/>
    <w:lvl w:ilvl="0" w:tplc="0405000F">
      <w:start w:val="1"/>
      <w:numFmt w:val="decimal"/>
      <w:lvlText w:val="%1.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09FFA15D"/>
    <w:multiLevelType w:val="hybridMultilevel"/>
    <w:tmpl w:val="A82323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B5C0B34"/>
    <w:multiLevelType w:val="hybridMultilevel"/>
    <w:tmpl w:val="68F4F58E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D454E80"/>
    <w:multiLevelType w:val="hybridMultilevel"/>
    <w:tmpl w:val="750243DA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1BA42F1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1C9767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BBA5215"/>
    <w:multiLevelType w:val="hybridMultilevel"/>
    <w:tmpl w:val="A6121A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7AD578E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9B4F91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7200D7"/>
    <w:multiLevelType w:val="hybridMultilevel"/>
    <w:tmpl w:val="2F540DAA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85244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7B2763"/>
    <w:multiLevelType w:val="hybridMultilevel"/>
    <w:tmpl w:val="69A455E0"/>
    <w:lvl w:ilvl="0" w:tplc="8618C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2BCB7"/>
    <w:multiLevelType w:val="hybridMultilevel"/>
    <w:tmpl w:val="BD7CE4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9E7C77"/>
    <w:multiLevelType w:val="multilevel"/>
    <w:tmpl w:val="E1E256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FA19EE"/>
    <w:multiLevelType w:val="multilevel"/>
    <w:tmpl w:val="BAE46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4C62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426CAC"/>
    <w:multiLevelType w:val="multilevel"/>
    <w:tmpl w:val="40346BC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5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591F1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D12E19"/>
    <w:multiLevelType w:val="hybridMultilevel"/>
    <w:tmpl w:val="90049704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2E52810"/>
    <w:multiLevelType w:val="hybridMultilevel"/>
    <w:tmpl w:val="6F127C8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336CF"/>
    <w:multiLevelType w:val="multilevel"/>
    <w:tmpl w:val="1C20540C"/>
    <w:lvl w:ilvl="0">
      <w:start w:val="1"/>
      <w:numFmt w:val="decimal"/>
      <w:lvlText w:val="%1."/>
      <w:lvlJc w:val="left"/>
      <w:pPr>
        <w:ind w:left="1128" w:hanging="7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10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10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10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6C50316"/>
    <w:multiLevelType w:val="hybridMultilevel"/>
    <w:tmpl w:val="DB1B4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C4556DB"/>
    <w:multiLevelType w:val="multilevel"/>
    <w:tmpl w:val="1540A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F044FDC"/>
    <w:multiLevelType w:val="hybridMultilevel"/>
    <w:tmpl w:val="EB75AB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5297716"/>
    <w:multiLevelType w:val="multilevel"/>
    <w:tmpl w:val="DF08D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81B7E4E"/>
    <w:multiLevelType w:val="hybridMultilevel"/>
    <w:tmpl w:val="A72AA0E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942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E13B88"/>
    <w:multiLevelType w:val="hybridMultilevel"/>
    <w:tmpl w:val="012712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29406B"/>
    <w:multiLevelType w:val="multilevel"/>
    <w:tmpl w:val="5A1E9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1"/>
  </w:num>
  <w:num w:numId="3">
    <w:abstractNumId w:val="4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"/>
  </w:num>
  <w:num w:numId="9">
    <w:abstractNumId w:val="27"/>
  </w:num>
  <w:num w:numId="10">
    <w:abstractNumId w:val="29"/>
  </w:num>
  <w:num w:numId="11">
    <w:abstractNumId w:val="18"/>
  </w:num>
  <w:num w:numId="12">
    <w:abstractNumId w:val="15"/>
  </w:num>
  <w:num w:numId="13">
    <w:abstractNumId w:val="25"/>
  </w:num>
  <w:num w:numId="14">
    <w:abstractNumId w:val="30"/>
  </w:num>
  <w:num w:numId="15">
    <w:abstractNumId w:val="28"/>
  </w:num>
  <w:num w:numId="16">
    <w:abstractNumId w:val="20"/>
  </w:num>
  <w:num w:numId="17">
    <w:abstractNumId w:val="19"/>
  </w:num>
  <w:num w:numId="18">
    <w:abstractNumId w:val="26"/>
  </w:num>
  <w:num w:numId="19">
    <w:abstractNumId w:val="17"/>
  </w:num>
  <w:num w:numId="20">
    <w:abstractNumId w:val="5"/>
  </w:num>
  <w:num w:numId="21">
    <w:abstractNumId w:val="32"/>
  </w:num>
  <w:num w:numId="22">
    <w:abstractNumId w:val="31"/>
  </w:num>
  <w:num w:numId="23">
    <w:abstractNumId w:val="34"/>
  </w:num>
  <w:num w:numId="24">
    <w:abstractNumId w:val="14"/>
  </w:num>
  <w:num w:numId="25">
    <w:abstractNumId w:val="16"/>
  </w:num>
  <w:num w:numId="26">
    <w:abstractNumId w:val="11"/>
  </w:num>
  <w:num w:numId="27">
    <w:abstractNumId w:val="13"/>
  </w:num>
  <w:num w:numId="28">
    <w:abstractNumId w:val="21"/>
  </w:num>
  <w:num w:numId="29">
    <w:abstractNumId w:val="23"/>
  </w:num>
  <w:num w:numId="30">
    <w:abstractNumId w:val="24"/>
  </w:num>
  <w:num w:numId="31">
    <w:abstractNumId w:val="8"/>
  </w:num>
  <w:num w:numId="32">
    <w:abstractNumId w:val="6"/>
  </w:num>
  <w:num w:numId="33">
    <w:abstractNumId w:val="22"/>
  </w:num>
  <w:num w:numId="34">
    <w:abstractNumId w:val="1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13E"/>
    <w:rsid w:val="00006992"/>
    <w:rsid w:val="00024632"/>
    <w:rsid w:val="00045495"/>
    <w:rsid w:val="00074588"/>
    <w:rsid w:val="00095214"/>
    <w:rsid w:val="000A1593"/>
    <w:rsid w:val="000C4F47"/>
    <w:rsid w:val="000D24B5"/>
    <w:rsid w:val="00127988"/>
    <w:rsid w:val="001412E1"/>
    <w:rsid w:val="00152FF8"/>
    <w:rsid w:val="00157652"/>
    <w:rsid w:val="001D5C30"/>
    <w:rsid w:val="001E1AB6"/>
    <w:rsid w:val="00206903"/>
    <w:rsid w:val="00206B07"/>
    <w:rsid w:val="00225120"/>
    <w:rsid w:val="00272FAF"/>
    <w:rsid w:val="00274A2A"/>
    <w:rsid w:val="00281F11"/>
    <w:rsid w:val="002C31F2"/>
    <w:rsid w:val="002E34DB"/>
    <w:rsid w:val="00393613"/>
    <w:rsid w:val="003F6BDE"/>
    <w:rsid w:val="00401E4E"/>
    <w:rsid w:val="00415771"/>
    <w:rsid w:val="00422006"/>
    <w:rsid w:val="004701C9"/>
    <w:rsid w:val="0048613E"/>
    <w:rsid w:val="004B4AC7"/>
    <w:rsid w:val="004D3EC3"/>
    <w:rsid w:val="0052727A"/>
    <w:rsid w:val="005478F3"/>
    <w:rsid w:val="00565BB0"/>
    <w:rsid w:val="005814E9"/>
    <w:rsid w:val="00620D41"/>
    <w:rsid w:val="006A5CAD"/>
    <w:rsid w:val="006B7329"/>
    <w:rsid w:val="007844BB"/>
    <w:rsid w:val="00813250"/>
    <w:rsid w:val="00815120"/>
    <w:rsid w:val="00866200"/>
    <w:rsid w:val="008B2B6C"/>
    <w:rsid w:val="008D556E"/>
    <w:rsid w:val="008E70D5"/>
    <w:rsid w:val="009043CA"/>
    <w:rsid w:val="00936C39"/>
    <w:rsid w:val="009B3EDC"/>
    <w:rsid w:val="009C768F"/>
    <w:rsid w:val="00A2090F"/>
    <w:rsid w:val="00A70D2D"/>
    <w:rsid w:val="00A9021D"/>
    <w:rsid w:val="00B417D9"/>
    <w:rsid w:val="00B638AA"/>
    <w:rsid w:val="00B65D8B"/>
    <w:rsid w:val="00B7300C"/>
    <w:rsid w:val="00BC604F"/>
    <w:rsid w:val="00BC66B7"/>
    <w:rsid w:val="00BF1B13"/>
    <w:rsid w:val="00C460B0"/>
    <w:rsid w:val="00D2060D"/>
    <w:rsid w:val="00D32FEA"/>
    <w:rsid w:val="00D471AC"/>
    <w:rsid w:val="00D63B93"/>
    <w:rsid w:val="00D65E70"/>
    <w:rsid w:val="00DB1E65"/>
    <w:rsid w:val="00DD7C17"/>
    <w:rsid w:val="00E32F41"/>
    <w:rsid w:val="00E37D89"/>
    <w:rsid w:val="00E5396E"/>
    <w:rsid w:val="00E704FD"/>
    <w:rsid w:val="00EC6D92"/>
    <w:rsid w:val="00F5486C"/>
    <w:rsid w:val="00F61111"/>
    <w:rsid w:val="00F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F5ADC"/>
  <w15:chartTrackingRefBased/>
  <w15:docId w15:val="{7A6D7C6E-F3FD-4151-BCD8-7C62878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613E"/>
    <w:pPr>
      <w:spacing w:after="0" w:line="31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9D78-2A52-43EF-91C2-616C55B8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1870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Stavba</dc:creator>
  <cp:keywords/>
  <dc:description/>
  <cp:lastModifiedBy>Ing. Dagmar HORINOVÁ </cp:lastModifiedBy>
  <cp:revision>6</cp:revision>
  <cp:lastPrinted>2016-11-18T08:28:00Z</cp:lastPrinted>
  <dcterms:created xsi:type="dcterms:W3CDTF">2019-03-28T11:19:00Z</dcterms:created>
  <dcterms:modified xsi:type="dcterms:W3CDTF">2019-03-28T12:48:00Z</dcterms:modified>
</cp:coreProperties>
</file>